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825" w:rsidRDefault="00155825" w:rsidP="00155825">
      <w:pPr>
        <w:pStyle w:val="1"/>
        <w:ind w:firstLineChars="55" w:firstLine="199"/>
      </w:pPr>
      <w:bookmarkStart w:id="0" w:name="_Toc403853213"/>
      <w:r>
        <w:rPr>
          <w:rFonts w:hint="eastAsia"/>
        </w:rPr>
        <w:t>美国</w:t>
      </w:r>
      <w:r>
        <w:rPr>
          <w:rFonts w:hint="eastAsia"/>
        </w:rPr>
        <w:t>Suffolk</w:t>
      </w:r>
      <w:r>
        <w:rPr>
          <w:rFonts w:hint="eastAsia"/>
        </w:rPr>
        <w:t>大学介绍</w:t>
      </w:r>
      <w:bookmarkEnd w:id="0"/>
    </w:p>
    <w:p w:rsidR="00926EF4" w:rsidRDefault="00155825" w:rsidP="00155825">
      <w:pPr>
        <w:ind w:firstLine="560"/>
        <w:rPr>
          <w:rFonts w:ascii="宋体" w:hAnsi="宋体"/>
          <w:color w:val="000000"/>
          <w:szCs w:val="27"/>
          <w:shd w:val="clear" w:color="auto" w:fill="FFFFFF"/>
        </w:rPr>
      </w:pPr>
      <w:r w:rsidRPr="00760026">
        <w:rPr>
          <w:rFonts w:ascii="宋体" w:hAnsi="宋体"/>
          <w:color w:val="000000"/>
          <w:szCs w:val="27"/>
          <w:shd w:val="clear" w:color="auto" w:fill="FFFFFF"/>
        </w:rPr>
        <w:t>美国萨福克大学（Suffolk University）创建于1906年，是一所私立综合性大学，位于</w:t>
      </w:r>
      <w:hyperlink r:id="rId6" w:tgtFrame="_blank" w:history="1">
        <w:r w:rsidRPr="00760026">
          <w:rPr>
            <w:rFonts w:ascii="宋体" w:hAnsi="宋体"/>
            <w:color w:val="000000"/>
            <w:szCs w:val="27"/>
            <w:shd w:val="clear" w:color="auto" w:fill="FFFFFF"/>
          </w:rPr>
          <w:t>波士顿</w:t>
        </w:r>
      </w:hyperlink>
      <w:r w:rsidR="00926EF4">
        <w:rPr>
          <w:rFonts w:ascii="宋体" w:hAnsi="宋体"/>
          <w:color w:val="000000"/>
          <w:szCs w:val="27"/>
          <w:shd w:val="clear" w:color="auto" w:fill="FFFFFF"/>
        </w:rPr>
        <w:t>市中心，是波士顿区内</w:t>
      </w:r>
      <w:r w:rsidR="00926EF4">
        <w:rPr>
          <w:rFonts w:ascii="宋体" w:hAnsi="宋体" w:hint="eastAsia"/>
          <w:color w:val="000000"/>
          <w:szCs w:val="27"/>
          <w:shd w:val="clear" w:color="auto" w:fill="FFFFFF"/>
        </w:rPr>
        <w:t>前五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大学校。</w:t>
      </w:r>
      <w:r w:rsidR="006D2F65">
        <w:rPr>
          <w:rFonts w:ascii="宋体" w:hAnsi="宋体" w:hint="eastAsia"/>
          <w:color w:val="000000"/>
          <w:szCs w:val="27"/>
          <w:shd w:val="clear" w:color="auto" w:fill="FFFFFF"/>
        </w:rPr>
        <w:t>美国律师协会法学院排名前十位，</w:t>
      </w:r>
      <w:r w:rsidRPr="00CE73AA">
        <w:rPr>
          <w:rFonts w:ascii="宋体" w:hAnsi="宋体" w:hint="eastAsia"/>
          <w:color w:val="000000"/>
          <w:szCs w:val="27"/>
          <w:shd w:val="clear" w:color="auto" w:fill="FFFFFF"/>
        </w:rPr>
        <w:t>US News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 xml:space="preserve"> 2014年美国北部地区学校综合排名为第60位，</w:t>
      </w:r>
      <w:r w:rsidRPr="00CE73AA">
        <w:rPr>
          <w:rFonts w:ascii="宋体" w:hAnsi="宋体" w:hint="eastAsia"/>
          <w:color w:val="000000"/>
          <w:szCs w:val="27"/>
          <w:shd w:val="clear" w:color="auto" w:fill="FFFFFF"/>
        </w:rPr>
        <w:t>US News</w:t>
      </w:r>
      <w:r w:rsidRPr="00710900">
        <w:rPr>
          <w:rFonts w:ascii="宋体" w:hAnsi="宋体"/>
          <w:color w:val="000000"/>
          <w:szCs w:val="27"/>
          <w:shd w:val="clear" w:color="auto" w:fill="FFFFFF"/>
        </w:rPr>
        <w:t xml:space="preserve"> 2012年美国最佳本科工程类排名第15</w:t>
      </w:r>
      <w:r w:rsidRPr="00710900">
        <w:rPr>
          <w:rFonts w:ascii="宋体" w:hAnsi="宋体" w:hint="eastAsia"/>
          <w:color w:val="000000"/>
          <w:szCs w:val="27"/>
          <w:shd w:val="clear" w:color="auto" w:fill="FFFFFF"/>
        </w:rPr>
        <w:t>3位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，</w:t>
      </w:r>
      <w:r w:rsidRPr="00D93DA5">
        <w:rPr>
          <w:rFonts w:ascii="宋体" w:hAnsi="宋体" w:hint="eastAsia"/>
          <w:color w:val="000000"/>
          <w:szCs w:val="27"/>
          <w:shd w:val="clear" w:color="auto" w:fill="FFFFFF"/>
        </w:rPr>
        <w:t>USNews2009美国北部最佳研究生大学，Princeton Review</w:t>
      </w:r>
      <w:r w:rsidR="00502EB3">
        <w:rPr>
          <w:rFonts w:ascii="宋体" w:hAnsi="宋体" w:hint="eastAsia"/>
          <w:color w:val="000000"/>
          <w:szCs w:val="27"/>
          <w:shd w:val="clear" w:color="auto" w:fill="FFFFFF"/>
        </w:rPr>
        <w:t xml:space="preserve">　</w:t>
      </w:r>
      <w:bookmarkStart w:id="1" w:name="_GoBack"/>
      <w:bookmarkEnd w:id="1"/>
      <w:r w:rsidR="006D2F65">
        <w:rPr>
          <w:rFonts w:ascii="宋体" w:hAnsi="宋体" w:hint="eastAsia"/>
          <w:color w:val="000000"/>
          <w:szCs w:val="27"/>
          <w:shd w:val="clear" w:color="auto" w:fill="FFFFFF"/>
        </w:rPr>
        <w:t>2015最佳大学和最佳商学院之一，</w:t>
      </w:r>
      <w:r w:rsidR="006D2F65" w:rsidRPr="00D93DA5">
        <w:rPr>
          <w:rFonts w:ascii="宋体" w:hAnsi="宋体" w:hint="eastAsia"/>
          <w:color w:val="000000"/>
          <w:szCs w:val="27"/>
          <w:shd w:val="clear" w:color="auto" w:fill="FFFFFF"/>
        </w:rPr>
        <w:t>Princeton Review</w:t>
      </w:r>
      <w:r w:rsidR="006A5128">
        <w:rPr>
          <w:rFonts w:ascii="宋体" w:hAnsi="宋体" w:hint="eastAsia"/>
          <w:color w:val="000000"/>
          <w:szCs w:val="27"/>
          <w:shd w:val="clear" w:color="auto" w:fill="FFFFFF"/>
        </w:rPr>
        <w:t xml:space="preserve"> </w:t>
      </w:r>
      <w:r w:rsidRPr="00D93DA5">
        <w:rPr>
          <w:rFonts w:ascii="宋体" w:hAnsi="宋体" w:hint="eastAsia"/>
          <w:color w:val="000000"/>
          <w:szCs w:val="27"/>
          <w:shd w:val="clear" w:color="auto" w:fill="FFFFFF"/>
        </w:rPr>
        <w:t>2009最佳前15所国际商业管理专业大学</w:t>
      </w:r>
      <w:r w:rsidR="00926EF4">
        <w:rPr>
          <w:rFonts w:ascii="宋体" w:hAnsi="宋体" w:hint="eastAsia"/>
          <w:color w:val="000000"/>
          <w:szCs w:val="27"/>
          <w:shd w:val="clear" w:color="auto" w:fill="FFFFFF"/>
        </w:rPr>
        <w:t>。</w:t>
      </w:r>
    </w:p>
    <w:p w:rsidR="006D2F65" w:rsidRDefault="00926EF4" w:rsidP="00155825">
      <w:pPr>
        <w:ind w:firstLine="560"/>
        <w:rPr>
          <w:rFonts w:ascii="宋体" w:hAnsi="宋体"/>
          <w:color w:val="000000"/>
          <w:szCs w:val="27"/>
          <w:shd w:val="clear" w:color="auto" w:fill="FFFFFF"/>
        </w:rPr>
      </w:pPr>
      <w:r>
        <w:rPr>
          <w:rFonts w:ascii="宋体" w:hAnsi="宋体" w:hint="eastAsia"/>
          <w:color w:val="000000"/>
          <w:szCs w:val="27"/>
          <w:shd w:val="clear" w:color="auto" w:fill="FFFFFF"/>
        </w:rPr>
        <w:t xml:space="preserve"> </w:t>
      </w:r>
    </w:p>
    <w:p w:rsidR="00155825" w:rsidRDefault="00155825" w:rsidP="00155825">
      <w:pPr>
        <w:ind w:firstLine="560"/>
        <w:rPr>
          <w:rFonts w:ascii="宋体" w:hAnsi="宋体"/>
          <w:color w:val="000000"/>
          <w:szCs w:val="27"/>
          <w:shd w:val="clear" w:color="auto" w:fill="FFFFFF"/>
        </w:rPr>
      </w:pPr>
      <w:r>
        <w:rPr>
          <w:rFonts w:ascii="宋体" w:hAnsi="宋体"/>
          <w:color w:val="000000"/>
          <w:szCs w:val="27"/>
          <w:shd w:val="clear" w:color="auto" w:fill="FFFFFF"/>
        </w:rPr>
        <w:t>大学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现有500多名教师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，</w:t>
      </w:r>
      <w:r>
        <w:rPr>
          <w:rFonts w:ascii="宋体" w:hAnsi="宋体"/>
          <w:color w:val="000000"/>
          <w:szCs w:val="27"/>
          <w:shd w:val="clear" w:color="auto" w:fill="FFFFFF"/>
        </w:rPr>
        <w:t>其中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98%具有博士学位，有来自29个国家的教授200</w:t>
      </w:r>
      <w:r>
        <w:rPr>
          <w:rFonts w:ascii="宋体" w:hAnsi="宋体"/>
          <w:color w:val="000000"/>
          <w:szCs w:val="27"/>
          <w:shd w:val="clear" w:color="auto" w:fill="FFFFFF"/>
        </w:rPr>
        <w:t>多名，现有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近8000多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名学生，其中研究生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2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000多人，有来自101个国家的留学生800多人。</w:t>
      </w:r>
      <w:proofErr w:type="gramStart"/>
      <w:r w:rsidRPr="00CE73AA">
        <w:rPr>
          <w:rFonts w:ascii="宋体" w:hAnsi="宋体" w:hint="eastAsia"/>
          <w:color w:val="000000"/>
          <w:szCs w:val="27"/>
          <w:shd w:val="clear" w:color="auto" w:fill="FFFFFF"/>
        </w:rPr>
        <w:t>萨</w:t>
      </w:r>
      <w:proofErr w:type="gramEnd"/>
      <w:r w:rsidRPr="00CE73AA">
        <w:rPr>
          <w:rFonts w:ascii="宋体" w:hAnsi="宋体" w:hint="eastAsia"/>
          <w:color w:val="000000"/>
          <w:szCs w:val="27"/>
          <w:shd w:val="clear" w:color="auto" w:fill="FFFFFF"/>
        </w:rPr>
        <w:t>福克大学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获</w:t>
      </w:r>
      <w:r w:rsidRPr="00760026">
        <w:rPr>
          <w:rFonts w:ascii="宋体" w:hAnsi="宋体"/>
          <w:color w:val="000000"/>
          <w:szCs w:val="27"/>
          <w:shd w:val="clear" w:color="auto" w:fill="FFFFFF"/>
        </w:rPr>
        <w:t>有</w:t>
      </w:r>
      <w:r w:rsidRPr="00CE73AA">
        <w:rPr>
          <w:rFonts w:ascii="宋体" w:hAnsi="宋体" w:hint="eastAsia"/>
          <w:color w:val="000000"/>
          <w:szCs w:val="27"/>
          <w:shd w:val="clear" w:color="auto" w:fill="FFFFFF"/>
        </w:rPr>
        <w:t>AACSB(美国国际管理教育联合会)的认证</w:t>
      </w:r>
      <w:r>
        <w:rPr>
          <w:rFonts w:ascii="宋体" w:hAnsi="宋体" w:hint="eastAsia"/>
          <w:color w:val="000000"/>
          <w:szCs w:val="27"/>
          <w:shd w:val="clear" w:color="auto" w:fill="FFFFFF"/>
        </w:rPr>
        <w:t>。</w:t>
      </w:r>
    </w:p>
    <w:p w:rsidR="006D2F65" w:rsidRDefault="006D2F65" w:rsidP="00155825">
      <w:pPr>
        <w:ind w:firstLine="560"/>
        <w:rPr>
          <w:rFonts w:ascii="宋体" w:hAnsi="宋体"/>
          <w:color w:val="000000"/>
          <w:szCs w:val="27"/>
          <w:shd w:val="clear" w:color="auto" w:fill="FFFFFF"/>
        </w:rPr>
      </w:pPr>
    </w:p>
    <w:p w:rsidR="00155825" w:rsidRPr="00F94043" w:rsidRDefault="00155825" w:rsidP="00155825">
      <w:pPr>
        <w:ind w:firstLine="560"/>
        <w:rPr>
          <w:rFonts w:ascii="宋体" w:hAnsi="宋体"/>
          <w:szCs w:val="27"/>
          <w:shd w:val="clear" w:color="auto" w:fill="FFFFFF"/>
        </w:rPr>
      </w:pPr>
      <w:r w:rsidRPr="00F94043">
        <w:rPr>
          <w:rFonts w:ascii="宋体" w:hAnsi="宋体"/>
          <w:szCs w:val="27"/>
          <w:shd w:val="clear" w:color="auto" w:fill="FFFFFF"/>
        </w:rPr>
        <w:t>萨福克大学有</w:t>
      </w:r>
      <w:r w:rsidR="006D2F65" w:rsidRPr="00F94043">
        <w:rPr>
          <w:rFonts w:ascii="宋体" w:hAnsi="宋体"/>
          <w:szCs w:val="27"/>
          <w:shd w:val="clear" w:color="auto" w:fill="FFFFFF"/>
        </w:rPr>
        <w:t>4</w:t>
      </w:r>
      <w:r w:rsidRPr="00F94043">
        <w:rPr>
          <w:rFonts w:ascii="宋体" w:hAnsi="宋体"/>
          <w:szCs w:val="27"/>
          <w:shd w:val="clear" w:color="auto" w:fill="FFFFFF"/>
        </w:rPr>
        <w:t>个学院，包括：文理学院、</w:t>
      </w:r>
      <w:hyperlink r:id="rId7" w:tgtFrame="_blank" w:history="1">
        <w:r w:rsidRPr="00F94043">
          <w:rPr>
            <w:rFonts w:ascii="宋体" w:hAnsi="宋体"/>
            <w:szCs w:val="27"/>
            <w:shd w:val="clear" w:color="auto" w:fill="FFFFFF"/>
          </w:rPr>
          <w:t>索耶</w:t>
        </w:r>
      </w:hyperlink>
      <w:r w:rsidRPr="00F94043">
        <w:rPr>
          <w:rFonts w:ascii="宋体" w:hAnsi="宋体"/>
          <w:szCs w:val="27"/>
          <w:shd w:val="clear" w:color="auto" w:fill="FFFFFF"/>
        </w:rPr>
        <w:t>商学院、法学院</w:t>
      </w:r>
      <w:r w:rsidR="006D2F65" w:rsidRPr="00F94043">
        <w:rPr>
          <w:rFonts w:ascii="宋体" w:hAnsi="宋体" w:hint="eastAsia"/>
          <w:szCs w:val="27"/>
          <w:shd w:val="clear" w:color="auto" w:fill="FFFFFF"/>
        </w:rPr>
        <w:t>、艺术设计学院。其中</w:t>
      </w:r>
      <w:r w:rsidRPr="00F94043">
        <w:rPr>
          <w:rFonts w:ascii="宋体" w:hAnsi="宋体"/>
          <w:szCs w:val="27"/>
          <w:shd w:val="clear" w:color="auto" w:fill="FFFFFF"/>
        </w:rPr>
        <w:t>萨福克法学院最为著称，萨福克大学的法学院和</w:t>
      </w:r>
      <w:hyperlink r:id="rId8" w:tgtFrame="_blank" w:history="1">
        <w:r w:rsidRPr="00F94043">
          <w:rPr>
            <w:rFonts w:ascii="宋体" w:hAnsi="宋体"/>
            <w:szCs w:val="27"/>
            <w:shd w:val="clear" w:color="auto" w:fill="FFFFFF"/>
          </w:rPr>
          <w:t>哈佛法学院</w:t>
        </w:r>
      </w:hyperlink>
      <w:r w:rsidRPr="00F94043">
        <w:rPr>
          <w:rFonts w:ascii="宋体" w:hAnsi="宋体"/>
          <w:szCs w:val="27"/>
          <w:shd w:val="clear" w:color="auto" w:fill="FFFFFF"/>
        </w:rPr>
        <w:t>是波士顿最大的两个法学院，为本地提供了最多的司法人才</w:t>
      </w:r>
      <w:r w:rsidRPr="00F94043">
        <w:rPr>
          <w:rFonts w:ascii="宋体" w:hAnsi="宋体" w:hint="eastAsia"/>
          <w:szCs w:val="27"/>
          <w:shd w:val="clear" w:color="auto" w:fill="FFFFFF"/>
        </w:rPr>
        <w:t>。法学院有法学硕士（</w:t>
      </w:r>
      <w:hyperlink r:id="rId9" w:history="1">
        <w:r w:rsidRPr="00F94043">
          <w:rPr>
            <w:rFonts w:ascii="宋体" w:hAnsi="宋体"/>
            <w:szCs w:val="27"/>
            <w:shd w:val="clear" w:color="auto" w:fill="FFFFFF"/>
          </w:rPr>
          <w:t>Juris Doctor</w:t>
        </w:r>
      </w:hyperlink>
      <w:r w:rsidRPr="00F94043">
        <w:rPr>
          <w:rFonts w:ascii="宋体" w:hAnsi="宋体" w:hint="eastAsia"/>
          <w:szCs w:val="27"/>
          <w:shd w:val="clear" w:color="auto" w:fill="FFFFFF"/>
        </w:rPr>
        <w:t>）、</w:t>
      </w:r>
      <w:r w:rsidRPr="00F94043">
        <w:rPr>
          <w:rFonts w:ascii="宋体" w:hAnsi="宋体"/>
          <w:szCs w:val="27"/>
          <w:shd w:val="clear" w:color="auto" w:fill="FFFFFF"/>
        </w:rPr>
        <w:t>法律硕士</w:t>
      </w:r>
      <w:r w:rsidRPr="00F94043">
        <w:rPr>
          <w:rFonts w:ascii="宋体" w:hAnsi="宋体" w:hint="eastAsia"/>
          <w:szCs w:val="27"/>
          <w:shd w:val="clear" w:color="auto" w:fill="FFFFFF"/>
        </w:rPr>
        <w:t>（LLM,包括普通法律硕士</w:t>
      </w:r>
      <w:hyperlink r:id="rId10" w:history="1">
        <w:r w:rsidRPr="00F94043">
          <w:rPr>
            <w:rFonts w:ascii="宋体" w:hAnsi="宋体"/>
            <w:szCs w:val="27"/>
            <w:shd w:val="clear" w:color="auto" w:fill="FFFFFF"/>
          </w:rPr>
          <w:t>General LLM</w:t>
        </w:r>
      </w:hyperlink>
      <w:r w:rsidRPr="00F94043">
        <w:rPr>
          <w:rFonts w:ascii="宋体" w:hAnsi="宋体" w:hint="eastAsia"/>
          <w:szCs w:val="27"/>
          <w:shd w:val="clear" w:color="auto" w:fill="FFFFFF"/>
        </w:rPr>
        <w:t>、全球法律和技术硕士</w:t>
      </w:r>
      <w:hyperlink r:id="rId11" w:history="1">
        <w:r w:rsidRPr="00F94043">
          <w:rPr>
            <w:rFonts w:ascii="宋体" w:hAnsi="宋体"/>
            <w:szCs w:val="27"/>
            <w:shd w:val="clear" w:color="auto" w:fill="FFFFFF"/>
          </w:rPr>
          <w:t>Global Law and Technology LLM</w:t>
        </w:r>
      </w:hyperlink>
      <w:r w:rsidRPr="00F94043">
        <w:rPr>
          <w:rFonts w:ascii="宋体" w:hAnsi="宋体" w:hint="eastAsia"/>
          <w:szCs w:val="27"/>
          <w:shd w:val="clear" w:color="auto" w:fill="FFFFFF"/>
        </w:rPr>
        <w:t>、国际法律硕士</w:t>
      </w:r>
      <w:hyperlink r:id="rId12" w:history="1">
        <w:r w:rsidRPr="00F94043">
          <w:rPr>
            <w:rFonts w:ascii="宋体" w:hAnsi="宋体"/>
            <w:szCs w:val="27"/>
            <w:shd w:val="clear" w:color="auto" w:fill="FFFFFF"/>
          </w:rPr>
          <w:t>International LLM</w:t>
        </w:r>
      </w:hyperlink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hyperlink r:id="rId13" w:history="1">
        <w:r w:rsidRPr="00F94043">
          <w:rPr>
            <w:rFonts w:ascii="宋体" w:hAnsi="宋体"/>
            <w:szCs w:val="27"/>
            <w:shd w:val="clear" w:color="auto" w:fill="FFFFFF"/>
          </w:rPr>
          <w:t>LLM in Taxation</w:t>
        </w:r>
      </w:hyperlink>
      <w:r w:rsidRPr="00F94043">
        <w:rPr>
          <w:rFonts w:ascii="宋体" w:hAnsi="宋体"/>
          <w:szCs w:val="27"/>
          <w:shd w:val="clear" w:color="auto" w:fill="FFFFFF"/>
        </w:rPr>
        <w:t>）</w:t>
      </w:r>
      <w:r w:rsidRPr="00F94043">
        <w:rPr>
          <w:rFonts w:ascii="宋体" w:hAnsi="宋体" w:hint="eastAsia"/>
          <w:szCs w:val="27"/>
          <w:shd w:val="clear" w:color="auto" w:fill="FFFFFF"/>
        </w:rPr>
        <w:t>和法学博士（</w:t>
      </w:r>
      <w:hyperlink r:id="rId14" w:history="1">
        <w:r w:rsidRPr="00F94043">
          <w:rPr>
            <w:rFonts w:ascii="宋体" w:hAnsi="宋体"/>
            <w:szCs w:val="27"/>
            <w:shd w:val="clear" w:color="auto" w:fill="FFFFFF"/>
          </w:rPr>
          <w:t>Doctor of Juridical Science</w:t>
        </w:r>
      </w:hyperlink>
      <w:r w:rsidRPr="00F94043">
        <w:rPr>
          <w:rFonts w:ascii="宋体" w:hAnsi="宋体" w:hint="eastAsia"/>
          <w:szCs w:val="27"/>
          <w:shd w:val="clear" w:color="auto" w:fill="FFFFFF"/>
        </w:rPr>
        <w:t>）</w:t>
      </w:r>
      <w:r w:rsidRPr="00F94043">
        <w:rPr>
          <w:rFonts w:ascii="宋体" w:hAnsi="宋体"/>
          <w:szCs w:val="27"/>
          <w:shd w:val="clear" w:color="auto" w:fill="FFFFFF"/>
        </w:rPr>
        <w:t>。文理学院包括艺术</w:t>
      </w:r>
      <w:r w:rsidRPr="00F94043">
        <w:rPr>
          <w:rFonts w:ascii="宋体" w:hAnsi="宋体" w:hint="eastAsia"/>
          <w:szCs w:val="27"/>
          <w:shd w:val="clear" w:color="auto" w:fill="FFFFFF"/>
        </w:rPr>
        <w:t>设计、</w:t>
      </w:r>
      <w:r w:rsidRPr="00F94043">
        <w:rPr>
          <w:rFonts w:ascii="宋体" w:hAnsi="宋体"/>
          <w:szCs w:val="27"/>
          <w:shd w:val="clear" w:color="auto" w:fill="FFFFFF"/>
        </w:rPr>
        <w:t>生物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化学与生物化学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沟通与新闻学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经济学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英语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历史</w:t>
      </w:r>
      <w:r w:rsidRPr="00F94043">
        <w:rPr>
          <w:rFonts w:ascii="宋体" w:hAnsi="宋体" w:hint="eastAsia"/>
          <w:szCs w:val="27"/>
          <w:shd w:val="clear" w:color="auto" w:fill="FFFFFF"/>
        </w:rPr>
        <w:t>、数学和计算机科学、哲学、物理工程、心理学、戏剧和世界语言与文化学；</w:t>
      </w:r>
      <w:hyperlink r:id="rId15" w:tgtFrame="_blank" w:history="1">
        <w:r w:rsidRPr="00F94043">
          <w:rPr>
            <w:rFonts w:ascii="宋体" w:hAnsi="宋体"/>
            <w:szCs w:val="27"/>
            <w:shd w:val="clear" w:color="auto" w:fill="FFFFFF"/>
          </w:rPr>
          <w:t>索耶</w:t>
        </w:r>
      </w:hyperlink>
      <w:r w:rsidRPr="00F94043">
        <w:rPr>
          <w:rFonts w:ascii="宋体" w:hAnsi="宋体"/>
          <w:szCs w:val="27"/>
          <w:shd w:val="clear" w:color="auto" w:fill="FFFFFF"/>
        </w:rPr>
        <w:t>商学院包括会计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商业法</w:t>
      </w:r>
      <w:r w:rsidRPr="00F94043">
        <w:rPr>
          <w:rFonts w:ascii="宋体" w:hAnsi="宋体" w:hint="eastAsia"/>
          <w:szCs w:val="27"/>
          <w:shd w:val="clear" w:color="auto" w:fill="FFFFFF"/>
        </w:rPr>
        <w:t>、</w:t>
      </w:r>
      <w:r w:rsidRPr="00F94043">
        <w:rPr>
          <w:rFonts w:ascii="宋体" w:hAnsi="宋体"/>
          <w:szCs w:val="27"/>
          <w:shd w:val="clear" w:color="auto" w:fill="FFFFFF"/>
        </w:rPr>
        <w:t>健康管理</w:t>
      </w:r>
      <w:r w:rsidRPr="00F94043">
        <w:rPr>
          <w:rFonts w:ascii="宋体" w:hAnsi="宋体" w:hint="eastAsia"/>
          <w:szCs w:val="27"/>
          <w:shd w:val="clear" w:color="auto" w:fill="FFFFFF"/>
        </w:rPr>
        <w:t>、信息系统与操作管理、公共管理、管理和创业学、市场营销、战略和国际商业及卓越中心。商学院同时设有MBA项目，</w:t>
      </w:r>
      <w:r w:rsidRPr="00F94043">
        <w:rPr>
          <w:rFonts w:ascii="宋体" w:hAnsi="宋体"/>
          <w:szCs w:val="27"/>
          <w:shd w:val="clear" w:color="auto" w:fill="FFFFFF"/>
        </w:rPr>
        <w:t>具有商科背景的学生可以在10个月内完成MBA课程的学习</w:t>
      </w:r>
      <w:r w:rsidRPr="00F94043">
        <w:rPr>
          <w:rFonts w:ascii="宋体" w:hAnsi="宋体" w:hint="eastAsia"/>
          <w:szCs w:val="27"/>
          <w:shd w:val="clear" w:color="auto" w:fill="FFFFFF"/>
        </w:rPr>
        <w:t>。</w:t>
      </w:r>
      <w:r w:rsidRPr="00F94043">
        <w:rPr>
          <w:rFonts w:ascii="宋体" w:hAnsi="宋体"/>
          <w:szCs w:val="27"/>
          <w:shd w:val="clear" w:color="auto" w:fill="FFFFFF"/>
        </w:rPr>
        <w:t>大学注重小班教学，学生与老师的比例约为12：1</w:t>
      </w:r>
      <w:r w:rsidRPr="00F94043">
        <w:rPr>
          <w:rFonts w:ascii="宋体" w:hAnsi="宋体" w:hint="eastAsia"/>
          <w:szCs w:val="27"/>
          <w:shd w:val="clear" w:color="auto" w:fill="FFFFFF"/>
        </w:rPr>
        <w:t>，每个班级平均22个学生。</w:t>
      </w:r>
    </w:p>
    <w:p w:rsidR="00561F9C" w:rsidRPr="006D2F65" w:rsidRDefault="00561F9C" w:rsidP="006D2F65">
      <w:pPr>
        <w:ind w:firstLine="560"/>
        <w:rPr>
          <w:rFonts w:ascii="宋体" w:hAnsi="宋体"/>
          <w:color w:val="000000"/>
          <w:szCs w:val="27"/>
          <w:shd w:val="clear" w:color="auto" w:fill="FFFFFF"/>
        </w:rPr>
      </w:pPr>
    </w:p>
    <w:sectPr w:rsidR="00561F9C" w:rsidRPr="006D2F6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D03" w:rsidRDefault="00C75D03" w:rsidP="00502EB3">
      <w:pPr>
        <w:ind w:firstLine="560"/>
      </w:pPr>
      <w:r>
        <w:separator/>
      </w:r>
    </w:p>
  </w:endnote>
  <w:endnote w:type="continuationSeparator" w:id="0">
    <w:p w:rsidR="00C75D03" w:rsidRDefault="00C75D03" w:rsidP="00502EB3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D03" w:rsidRDefault="00C75D03" w:rsidP="00502EB3">
      <w:pPr>
        <w:ind w:firstLine="560"/>
      </w:pPr>
      <w:r>
        <w:separator/>
      </w:r>
    </w:p>
  </w:footnote>
  <w:footnote w:type="continuationSeparator" w:id="0">
    <w:p w:rsidR="00C75D03" w:rsidRDefault="00C75D03" w:rsidP="00502EB3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EB3" w:rsidRDefault="00502EB3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25"/>
    <w:rsid w:val="00155825"/>
    <w:rsid w:val="00502EB3"/>
    <w:rsid w:val="00561F9C"/>
    <w:rsid w:val="006A5128"/>
    <w:rsid w:val="006D2F65"/>
    <w:rsid w:val="00926EF4"/>
    <w:rsid w:val="00C75D03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B43A24-92FE-4210-B9A2-0620D400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825"/>
    <w:pPr>
      <w:widowControl w:val="0"/>
      <w:spacing w:after="0" w:line="240" w:lineRule="auto"/>
      <w:ind w:firstLineChars="200" w:firstLine="200"/>
      <w:jc w:val="both"/>
    </w:pPr>
    <w:rPr>
      <w:kern w:val="2"/>
      <w:sz w:val="28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155825"/>
    <w:pPr>
      <w:keepNext/>
      <w:keepLines/>
      <w:spacing w:before="340" w:after="330" w:line="578" w:lineRule="auto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5825"/>
    <w:rPr>
      <w:rFonts w:eastAsiaTheme="minorEastAsia"/>
      <w:b/>
      <w:bCs/>
      <w:kern w:val="44"/>
      <w:sz w:val="36"/>
      <w:szCs w:val="44"/>
      <w:lang w:eastAsia="zh-CN"/>
    </w:rPr>
  </w:style>
  <w:style w:type="paragraph" w:styleId="a3">
    <w:name w:val="header"/>
    <w:basedOn w:val="a"/>
    <w:link w:val="Char"/>
    <w:uiPriority w:val="99"/>
    <w:unhideWhenUsed/>
    <w:rsid w:val="00502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2EB3"/>
    <w:rPr>
      <w:kern w:val="2"/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502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2EB3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716685.htm" TargetMode="External"/><Relationship Id="rId13" Type="http://schemas.openxmlformats.org/officeDocument/2006/relationships/hyperlink" Target="http://www.suffolk.edu/law/academics/degrees/llm/30015.php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baike.baidu.com/view/2981495.htm" TargetMode="External"/><Relationship Id="rId12" Type="http://schemas.openxmlformats.org/officeDocument/2006/relationships/hyperlink" Target="http://www.suffolk.edu/law/academics/degrees/llm/21171.php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baike.baidu.com/view/88690.htm" TargetMode="External"/><Relationship Id="rId11" Type="http://schemas.openxmlformats.org/officeDocument/2006/relationships/hyperlink" Target="http://www.suffolk.edu/law/academics/degrees/llm/21768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baike.baidu.com/view/2981495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uffolk.edu/law/academics/degrees/llm/21763.php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suffolk.edu/law/academics/degrees/6716.php" TargetMode="External"/><Relationship Id="rId14" Type="http://schemas.openxmlformats.org/officeDocument/2006/relationships/hyperlink" Target="http://www.suffolk.edu/law/academics/degrees/6720.ph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cyu</cp:lastModifiedBy>
  <cp:revision>5</cp:revision>
  <dcterms:created xsi:type="dcterms:W3CDTF">2015-01-12T09:44:00Z</dcterms:created>
  <dcterms:modified xsi:type="dcterms:W3CDTF">2017-10-26T01:29:00Z</dcterms:modified>
</cp:coreProperties>
</file>