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9C3" w:rsidRPr="00944E86" w:rsidRDefault="005637FC" w:rsidP="005637FC">
      <w:pPr>
        <w:jc w:val="center"/>
        <w:rPr>
          <w:rFonts w:ascii="黑体" w:eastAsia="黑体" w:hAnsi="黑体"/>
          <w:sz w:val="36"/>
          <w:szCs w:val="36"/>
        </w:rPr>
      </w:pPr>
      <w:r w:rsidRPr="00944E86">
        <w:rPr>
          <w:rFonts w:ascii="黑体" w:eastAsia="黑体" w:hAnsi="黑体" w:hint="eastAsia"/>
          <w:sz w:val="36"/>
          <w:szCs w:val="36"/>
        </w:rPr>
        <w:t>中国社会科学院大学</w:t>
      </w:r>
    </w:p>
    <w:p w:rsidR="005637FC" w:rsidRPr="00944E86" w:rsidRDefault="00C379C3" w:rsidP="005637FC">
      <w:pPr>
        <w:jc w:val="center"/>
        <w:rPr>
          <w:rFonts w:ascii="黑体" w:eastAsia="黑体" w:hAnsi="黑体"/>
          <w:sz w:val="36"/>
          <w:szCs w:val="36"/>
        </w:rPr>
      </w:pPr>
      <w:r w:rsidRPr="00944E86">
        <w:rPr>
          <w:rFonts w:ascii="黑体" w:eastAsia="黑体" w:hAnsi="黑体" w:hint="eastAsia"/>
          <w:sz w:val="36"/>
          <w:szCs w:val="36"/>
        </w:rPr>
        <w:t>研究生学位论</w:t>
      </w:r>
      <w:r w:rsidR="005637FC" w:rsidRPr="00944E86">
        <w:rPr>
          <w:rFonts w:ascii="黑体" w:eastAsia="黑体" w:hAnsi="黑体" w:hint="eastAsia"/>
          <w:sz w:val="36"/>
          <w:szCs w:val="36"/>
        </w:rPr>
        <w:t>文答辩资格审查</w:t>
      </w:r>
      <w:r w:rsidRPr="00944E86">
        <w:rPr>
          <w:rFonts w:ascii="黑体" w:eastAsia="黑体" w:hAnsi="黑体" w:hint="eastAsia"/>
          <w:sz w:val="36"/>
          <w:szCs w:val="36"/>
        </w:rPr>
        <w:t>暂行办法</w:t>
      </w:r>
    </w:p>
    <w:p w:rsidR="005637FC" w:rsidRDefault="005637FC" w:rsidP="005637FC">
      <w:pPr>
        <w:jc w:val="center"/>
      </w:pPr>
    </w:p>
    <w:p w:rsidR="0098294F" w:rsidRPr="004B32DE" w:rsidRDefault="005637FC" w:rsidP="004B32DE">
      <w:pPr>
        <w:spacing w:line="360" w:lineRule="auto"/>
        <w:jc w:val="left"/>
        <w:rPr>
          <w:rFonts w:asciiTheme="minorEastAsia" w:hAnsiTheme="minorEastAsia"/>
          <w:sz w:val="24"/>
          <w:szCs w:val="24"/>
        </w:rPr>
      </w:pPr>
      <w:r>
        <w:rPr>
          <w:rFonts w:ascii="华文楷体" w:eastAsia="华文楷体" w:hAnsi="华文楷体" w:hint="eastAsia"/>
          <w:sz w:val="32"/>
          <w:szCs w:val="32"/>
        </w:rPr>
        <w:t xml:space="preserve">  </w:t>
      </w:r>
      <w:r w:rsidRPr="00944E86">
        <w:rPr>
          <w:rFonts w:ascii="仿宋" w:eastAsia="仿宋" w:hAnsi="仿宋" w:hint="eastAsia"/>
          <w:sz w:val="32"/>
          <w:szCs w:val="32"/>
        </w:rPr>
        <w:t xml:space="preserve"> </w:t>
      </w:r>
      <w:r w:rsidRPr="004B32DE">
        <w:rPr>
          <w:rFonts w:asciiTheme="minorEastAsia" w:hAnsiTheme="minorEastAsia" w:hint="eastAsia"/>
          <w:sz w:val="24"/>
          <w:szCs w:val="24"/>
        </w:rPr>
        <w:t xml:space="preserve"> </w:t>
      </w:r>
      <w:r w:rsidR="00C379C3" w:rsidRPr="004B32DE">
        <w:rPr>
          <w:rFonts w:asciiTheme="minorEastAsia" w:hAnsiTheme="minorEastAsia" w:hint="eastAsia"/>
          <w:sz w:val="24"/>
          <w:szCs w:val="24"/>
        </w:rPr>
        <w:t>为</w:t>
      </w:r>
      <w:r w:rsidR="00944E86" w:rsidRPr="004B32DE">
        <w:rPr>
          <w:rFonts w:asciiTheme="minorEastAsia" w:hAnsiTheme="minorEastAsia" w:hint="eastAsia"/>
          <w:sz w:val="24"/>
          <w:szCs w:val="24"/>
        </w:rPr>
        <w:t>了</w:t>
      </w:r>
      <w:r w:rsidR="00C379C3" w:rsidRPr="004B32DE">
        <w:rPr>
          <w:rFonts w:asciiTheme="minorEastAsia" w:hAnsiTheme="minorEastAsia" w:hint="eastAsia"/>
          <w:sz w:val="24"/>
          <w:szCs w:val="24"/>
        </w:rPr>
        <w:t>规范研究生培养过程管理</w:t>
      </w:r>
      <w:r w:rsidRPr="004B32DE">
        <w:rPr>
          <w:rFonts w:asciiTheme="minorEastAsia" w:hAnsiTheme="minorEastAsia" w:hint="eastAsia"/>
          <w:sz w:val="24"/>
          <w:szCs w:val="24"/>
        </w:rPr>
        <w:t>，提高</w:t>
      </w:r>
      <w:r w:rsidR="00C379C3" w:rsidRPr="004B32DE">
        <w:rPr>
          <w:rFonts w:asciiTheme="minorEastAsia" w:hAnsiTheme="minorEastAsia" w:hint="eastAsia"/>
          <w:sz w:val="24"/>
          <w:szCs w:val="24"/>
        </w:rPr>
        <w:t>研究生</w:t>
      </w:r>
      <w:r w:rsidR="001531BB" w:rsidRPr="004B32DE">
        <w:rPr>
          <w:rFonts w:asciiTheme="minorEastAsia" w:hAnsiTheme="minorEastAsia" w:hint="eastAsia"/>
          <w:sz w:val="24"/>
          <w:szCs w:val="24"/>
        </w:rPr>
        <w:t>学业和学位论文</w:t>
      </w:r>
      <w:r w:rsidRPr="004B32DE">
        <w:rPr>
          <w:rFonts w:asciiTheme="minorEastAsia" w:hAnsiTheme="minorEastAsia" w:hint="eastAsia"/>
          <w:sz w:val="24"/>
          <w:szCs w:val="24"/>
        </w:rPr>
        <w:t>质量，根据《国务院学位委员会教育部关于加强学位与研究生教育质量保证和监督体系建设的意见》《教育部国家发展改革委财政部关于加快新时代研究生教育改革的意见》《国务院学位委员会</w:t>
      </w:r>
      <w:r w:rsidR="00C379C3" w:rsidRPr="004B32DE">
        <w:rPr>
          <w:rFonts w:asciiTheme="minorEastAsia" w:hAnsiTheme="minorEastAsia" w:hint="eastAsia"/>
          <w:sz w:val="24"/>
          <w:szCs w:val="24"/>
        </w:rPr>
        <w:t>教育部关于进一步严格规范学位与研究生教育质量管理的若干意见》等文件精神，结合中国社会科学院大学研究生教育工作实际，</w:t>
      </w:r>
      <w:r w:rsidR="001B6046" w:rsidRPr="004B32DE">
        <w:rPr>
          <w:rFonts w:asciiTheme="minorEastAsia" w:hAnsiTheme="minorEastAsia" w:hint="eastAsia"/>
          <w:sz w:val="24"/>
          <w:szCs w:val="24"/>
        </w:rPr>
        <w:t>制定本办法</w:t>
      </w:r>
      <w:r w:rsidRPr="004B32DE">
        <w:rPr>
          <w:rFonts w:asciiTheme="minorEastAsia" w:hAnsiTheme="minorEastAsia" w:hint="eastAsia"/>
          <w:sz w:val="24"/>
          <w:szCs w:val="24"/>
        </w:rPr>
        <w:t>。</w:t>
      </w:r>
    </w:p>
    <w:p w:rsidR="0098294F" w:rsidRPr="004B32DE" w:rsidRDefault="002A7537" w:rsidP="004B32DE">
      <w:pPr>
        <w:spacing w:line="360" w:lineRule="auto"/>
        <w:jc w:val="left"/>
        <w:rPr>
          <w:rFonts w:asciiTheme="minorEastAsia" w:hAnsiTheme="minorEastAsia"/>
          <w:sz w:val="24"/>
          <w:szCs w:val="24"/>
        </w:rPr>
      </w:pPr>
      <w:r w:rsidRPr="004B32DE">
        <w:rPr>
          <w:rFonts w:asciiTheme="minorEastAsia" w:hAnsiTheme="minorEastAsia" w:hint="eastAsia"/>
          <w:sz w:val="24"/>
          <w:szCs w:val="24"/>
        </w:rPr>
        <w:t xml:space="preserve">    </w:t>
      </w:r>
      <w:r w:rsidR="0098294F" w:rsidRPr="004B32DE">
        <w:rPr>
          <w:rFonts w:asciiTheme="minorEastAsia" w:hAnsiTheme="minorEastAsia" w:hint="eastAsia"/>
          <w:b/>
          <w:sz w:val="24"/>
          <w:szCs w:val="24"/>
        </w:rPr>
        <w:t>第一条</w:t>
      </w:r>
      <w:r w:rsidR="00B009D6" w:rsidRPr="004B32DE">
        <w:rPr>
          <w:rFonts w:asciiTheme="minorEastAsia" w:hAnsiTheme="minorEastAsia" w:hint="eastAsia"/>
          <w:sz w:val="24"/>
          <w:szCs w:val="24"/>
        </w:rPr>
        <w:t xml:space="preserve">  </w:t>
      </w:r>
      <w:r w:rsidR="0098294F" w:rsidRPr="004B32DE">
        <w:rPr>
          <w:rFonts w:asciiTheme="minorEastAsia" w:hAnsiTheme="minorEastAsia" w:hint="eastAsia"/>
          <w:sz w:val="24"/>
          <w:szCs w:val="24"/>
        </w:rPr>
        <w:t>研究生学位论文答辩资格审查是</w:t>
      </w:r>
      <w:r w:rsidR="001531BB" w:rsidRPr="004B32DE">
        <w:rPr>
          <w:rFonts w:asciiTheme="minorEastAsia" w:hAnsiTheme="minorEastAsia" w:hint="eastAsia"/>
          <w:sz w:val="24"/>
          <w:szCs w:val="24"/>
        </w:rPr>
        <w:t>加强研究生培养过程管理，保障研究生学业和学位论文质量的重要</w:t>
      </w:r>
      <w:r w:rsidR="0098294F" w:rsidRPr="004B32DE">
        <w:rPr>
          <w:rFonts w:asciiTheme="minorEastAsia" w:hAnsiTheme="minorEastAsia" w:hint="eastAsia"/>
          <w:sz w:val="24"/>
          <w:szCs w:val="24"/>
        </w:rPr>
        <w:t>环节。</w:t>
      </w:r>
      <w:r w:rsidR="0009707F" w:rsidRPr="004B32DE">
        <w:rPr>
          <w:rFonts w:asciiTheme="minorEastAsia" w:hAnsiTheme="minorEastAsia" w:hint="eastAsia"/>
          <w:sz w:val="24"/>
          <w:szCs w:val="24"/>
        </w:rPr>
        <w:t>学位论文答辩申请人</w:t>
      </w:r>
      <w:r w:rsidR="00944E86" w:rsidRPr="004B32DE">
        <w:rPr>
          <w:rFonts w:asciiTheme="minorEastAsia" w:hAnsiTheme="minorEastAsia" w:hint="eastAsia"/>
          <w:sz w:val="24"/>
          <w:szCs w:val="24"/>
        </w:rPr>
        <w:t>（以下称申请人）在修完培养方案规定的全部课程，通过中期考核和学位论文开题，完成学位论文写作后，可以</w:t>
      </w:r>
      <w:r w:rsidR="001531BB" w:rsidRPr="004B32DE">
        <w:rPr>
          <w:rFonts w:asciiTheme="minorEastAsia" w:hAnsiTheme="minorEastAsia" w:hint="eastAsia"/>
          <w:sz w:val="24"/>
          <w:szCs w:val="24"/>
        </w:rPr>
        <w:t>申请</w:t>
      </w:r>
      <w:r w:rsidR="0081321D" w:rsidRPr="004B32DE">
        <w:rPr>
          <w:rFonts w:asciiTheme="minorEastAsia" w:hAnsiTheme="minorEastAsia" w:hint="eastAsia"/>
          <w:sz w:val="24"/>
          <w:szCs w:val="24"/>
        </w:rPr>
        <w:t>学位论文答辩资格审查。</w:t>
      </w:r>
    </w:p>
    <w:p w:rsidR="00C55213" w:rsidRPr="004B32DE" w:rsidRDefault="0081321D" w:rsidP="004B32DE">
      <w:pPr>
        <w:autoSpaceDE w:val="0"/>
        <w:autoSpaceDN w:val="0"/>
        <w:adjustRightInd w:val="0"/>
        <w:spacing w:line="360" w:lineRule="auto"/>
        <w:ind w:firstLine="570"/>
        <w:jc w:val="left"/>
        <w:rPr>
          <w:rFonts w:asciiTheme="minorEastAsia" w:hAnsiTheme="minorEastAsia"/>
          <w:sz w:val="24"/>
          <w:szCs w:val="24"/>
        </w:rPr>
      </w:pPr>
      <w:r w:rsidRPr="004B32DE">
        <w:rPr>
          <w:rFonts w:asciiTheme="minorEastAsia" w:hAnsiTheme="minorEastAsia" w:hint="eastAsia"/>
          <w:b/>
          <w:sz w:val="24"/>
          <w:szCs w:val="24"/>
        </w:rPr>
        <w:t xml:space="preserve">第二条 </w:t>
      </w:r>
      <w:r w:rsidRPr="004B32DE">
        <w:rPr>
          <w:rFonts w:asciiTheme="minorEastAsia" w:hAnsiTheme="minorEastAsia" w:hint="eastAsia"/>
          <w:sz w:val="24"/>
          <w:szCs w:val="24"/>
        </w:rPr>
        <w:t xml:space="preserve"> </w:t>
      </w:r>
      <w:r w:rsidR="00EB7FFE" w:rsidRPr="004B32DE">
        <w:rPr>
          <w:rFonts w:asciiTheme="minorEastAsia" w:hAnsiTheme="minorEastAsia" w:hint="eastAsia"/>
          <w:sz w:val="24"/>
          <w:szCs w:val="24"/>
        </w:rPr>
        <w:t>申请人</w:t>
      </w:r>
      <w:r w:rsidR="00677320" w:rsidRPr="004B32DE">
        <w:rPr>
          <w:rFonts w:asciiTheme="minorEastAsia" w:hAnsiTheme="minorEastAsia" w:hint="eastAsia"/>
          <w:sz w:val="24"/>
          <w:szCs w:val="24"/>
        </w:rPr>
        <w:t>在每年3月10日之前</w:t>
      </w:r>
      <w:r w:rsidR="00E55614" w:rsidRPr="004B32DE">
        <w:rPr>
          <w:rFonts w:asciiTheme="minorEastAsia" w:hAnsiTheme="minorEastAsia" w:hint="eastAsia"/>
          <w:sz w:val="24"/>
          <w:szCs w:val="24"/>
        </w:rPr>
        <w:t>，</w:t>
      </w:r>
      <w:r w:rsidR="00677320" w:rsidRPr="004B32DE">
        <w:rPr>
          <w:rFonts w:asciiTheme="minorEastAsia" w:hAnsiTheme="minorEastAsia" w:hint="eastAsia"/>
          <w:sz w:val="24"/>
          <w:szCs w:val="24"/>
        </w:rPr>
        <w:t>向所在院系</w:t>
      </w:r>
      <w:r w:rsidR="00645304" w:rsidRPr="004B32DE">
        <w:rPr>
          <w:rFonts w:asciiTheme="minorEastAsia" w:hAnsiTheme="minorEastAsia" w:hint="eastAsia"/>
          <w:sz w:val="24"/>
          <w:szCs w:val="24"/>
        </w:rPr>
        <w:t>提交学位论文答辩资格审查</w:t>
      </w:r>
      <w:r w:rsidR="00F050CC" w:rsidRPr="004B32DE">
        <w:rPr>
          <w:rFonts w:asciiTheme="minorEastAsia" w:hAnsiTheme="minorEastAsia" w:hint="eastAsia"/>
          <w:sz w:val="24"/>
          <w:szCs w:val="24"/>
        </w:rPr>
        <w:t>表</w:t>
      </w:r>
      <w:r w:rsidR="00E55614" w:rsidRPr="004B32DE">
        <w:rPr>
          <w:rFonts w:asciiTheme="minorEastAsia" w:hAnsiTheme="minorEastAsia" w:hint="eastAsia"/>
          <w:sz w:val="24"/>
          <w:szCs w:val="24"/>
        </w:rPr>
        <w:t>。</w:t>
      </w:r>
      <w:r w:rsidR="008604D0" w:rsidRPr="004B32DE">
        <w:rPr>
          <w:rFonts w:asciiTheme="minorEastAsia" w:hAnsiTheme="minorEastAsia" w:hint="eastAsia"/>
          <w:sz w:val="24"/>
          <w:szCs w:val="24"/>
        </w:rPr>
        <w:t>各院系在每年3月15日之前向研究生教育管理部（学位办公室）提交学位论文答辩资格审查信息汇总表，并将申请人的学位论文答辩资格审查表收齐后，统一提交研究生教育管理部(学位办公室)</w:t>
      </w:r>
      <w:r w:rsidR="00E55614" w:rsidRPr="004B32DE">
        <w:rPr>
          <w:rFonts w:asciiTheme="minorEastAsia" w:hAnsiTheme="minorEastAsia" w:hint="eastAsia"/>
          <w:sz w:val="24"/>
          <w:szCs w:val="24"/>
        </w:rPr>
        <w:t>备案</w:t>
      </w:r>
      <w:r w:rsidR="008604D0" w:rsidRPr="004B32DE">
        <w:rPr>
          <w:rFonts w:asciiTheme="minorEastAsia" w:hAnsiTheme="minorEastAsia" w:hint="eastAsia"/>
          <w:sz w:val="24"/>
          <w:szCs w:val="24"/>
        </w:rPr>
        <w:t>。</w:t>
      </w:r>
      <w:r w:rsidR="00EB7FFE" w:rsidRPr="004B32DE">
        <w:rPr>
          <w:rFonts w:asciiTheme="minorEastAsia" w:hAnsiTheme="minorEastAsia" w:hint="eastAsia"/>
          <w:sz w:val="24"/>
          <w:szCs w:val="24"/>
        </w:rPr>
        <w:t>申请人从学</w:t>
      </w:r>
      <w:proofErr w:type="gramStart"/>
      <w:r w:rsidR="00EB7FFE" w:rsidRPr="004B32DE">
        <w:rPr>
          <w:rFonts w:asciiTheme="minorEastAsia" w:hAnsiTheme="minorEastAsia" w:hint="eastAsia"/>
          <w:sz w:val="24"/>
          <w:szCs w:val="24"/>
        </w:rPr>
        <w:t>校官网</w:t>
      </w:r>
      <w:proofErr w:type="gramEnd"/>
      <w:r w:rsidR="00EB7FFE" w:rsidRPr="004B32DE">
        <w:rPr>
          <w:rFonts w:asciiTheme="minorEastAsia" w:hAnsiTheme="minorEastAsia" w:hint="eastAsia"/>
          <w:sz w:val="24"/>
          <w:szCs w:val="24"/>
        </w:rPr>
        <w:t>自行下载答辩资格审查表，真实准确完整填写后提交所在院系。</w:t>
      </w:r>
    </w:p>
    <w:p w:rsidR="00934BA0" w:rsidRPr="004B32DE" w:rsidRDefault="00C55213" w:rsidP="004B32DE">
      <w:pPr>
        <w:autoSpaceDE w:val="0"/>
        <w:autoSpaceDN w:val="0"/>
        <w:adjustRightInd w:val="0"/>
        <w:spacing w:line="360" w:lineRule="auto"/>
        <w:ind w:firstLine="570"/>
        <w:jc w:val="left"/>
        <w:rPr>
          <w:rFonts w:asciiTheme="minorEastAsia" w:hAnsiTheme="minorEastAsia" w:cs="微软雅黑"/>
          <w:color w:val="FF0000"/>
          <w:kern w:val="0"/>
          <w:sz w:val="24"/>
          <w:szCs w:val="24"/>
        </w:rPr>
      </w:pPr>
      <w:r w:rsidRPr="004B32DE">
        <w:rPr>
          <w:rFonts w:asciiTheme="minorEastAsia" w:hAnsiTheme="minorEastAsia" w:hint="eastAsia"/>
          <w:b/>
          <w:sz w:val="24"/>
          <w:szCs w:val="24"/>
        </w:rPr>
        <w:t>第</w:t>
      </w:r>
      <w:r w:rsidR="0089296A" w:rsidRPr="004B32DE">
        <w:rPr>
          <w:rFonts w:asciiTheme="minorEastAsia" w:hAnsiTheme="minorEastAsia" w:hint="eastAsia"/>
          <w:b/>
          <w:sz w:val="24"/>
          <w:szCs w:val="24"/>
        </w:rPr>
        <w:t>三</w:t>
      </w:r>
      <w:r w:rsidRPr="004B32DE">
        <w:rPr>
          <w:rFonts w:asciiTheme="minorEastAsia" w:hAnsiTheme="minorEastAsia" w:hint="eastAsia"/>
          <w:b/>
          <w:sz w:val="24"/>
          <w:szCs w:val="24"/>
        </w:rPr>
        <w:t>条</w:t>
      </w:r>
      <w:r w:rsidRPr="004B32DE">
        <w:rPr>
          <w:rFonts w:asciiTheme="minorEastAsia" w:hAnsiTheme="minorEastAsia" w:hint="eastAsia"/>
          <w:sz w:val="24"/>
          <w:szCs w:val="24"/>
        </w:rPr>
        <w:t xml:space="preserve"> </w:t>
      </w:r>
      <w:r w:rsidR="00645304" w:rsidRPr="004B32DE">
        <w:rPr>
          <w:rFonts w:asciiTheme="minorEastAsia" w:hAnsiTheme="minorEastAsia" w:hint="eastAsia"/>
          <w:sz w:val="24"/>
          <w:szCs w:val="24"/>
        </w:rPr>
        <w:t xml:space="preserve"> </w:t>
      </w:r>
      <w:r w:rsidRPr="004B32DE">
        <w:rPr>
          <w:rFonts w:asciiTheme="minorEastAsia" w:hAnsiTheme="minorEastAsia" w:hint="eastAsia"/>
          <w:sz w:val="24"/>
          <w:szCs w:val="24"/>
        </w:rPr>
        <w:t>各院系对申请人的学位论文答辩资格审查申请材料进行初审。审查内容包括：申请人是否按规定完成研究生培养计划；</w:t>
      </w:r>
      <w:r w:rsidR="00072917" w:rsidRPr="004B32DE">
        <w:rPr>
          <w:rFonts w:asciiTheme="minorEastAsia" w:hAnsiTheme="minorEastAsia" w:hint="eastAsia"/>
          <w:sz w:val="24"/>
          <w:szCs w:val="24"/>
        </w:rPr>
        <w:t>学位论文开题情况；</w:t>
      </w:r>
      <w:r w:rsidRPr="004B32DE">
        <w:rPr>
          <w:rFonts w:asciiTheme="minorEastAsia" w:hAnsiTheme="minorEastAsia" w:hint="eastAsia"/>
          <w:sz w:val="24"/>
          <w:szCs w:val="24"/>
        </w:rPr>
        <w:t>学位论文的选题与学位论文开题报告中的选题是否一致；</w:t>
      </w:r>
      <w:r w:rsidR="00072917" w:rsidRPr="004B32DE">
        <w:rPr>
          <w:rFonts w:asciiTheme="minorEastAsia" w:hAnsiTheme="minorEastAsia" w:hint="eastAsia"/>
          <w:sz w:val="24"/>
          <w:szCs w:val="24"/>
        </w:rPr>
        <w:t>学位论文写作中期检查情况；学位论文完成情况；</w:t>
      </w:r>
      <w:r w:rsidRPr="004B32DE">
        <w:rPr>
          <w:rFonts w:asciiTheme="minorEastAsia" w:hAnsiTheme="minorEastAsia" w:hint="eastAsia"/>
          <w:sz w:val="24"/>
          <w:szCs w:val="24"/>
        </w:rPr>
        <w:t>导师的推荐意见和所在院系的审核意见等。</w:t>
      </w:r>
      <w:r w:rsidR="00072917" w:rsidRPr="004B32DE">
        <w:rPr>
          <w:rFonts w:asciiTheme="minorEastAsia" w:hAnsiTheme="minorEastAsia" w:cs="微软雅黑"/>
          <w:color w:val="FF0000"/>
          <w:kern w:val="0"/>
          <w:sz w:val="24"/>
          <w:szCs w:val="24"/>
        </w:rPr>
        <w:t xml:space="preserve"> </w:t>
      </w:r>
    </w:p>
    <w:p w:rsidR="00CC23E9" w:rsidRPr="004B32DE" w:rsidRDefault="002A7537" w:rsidP="004B32DE">
      <w:pPr>
        <w:spacing w:line="360" w:lineRule="auto"/>
        <w:jc w:val="left"/>
        <w:rPr>
          <w:rFonts w:asciiTheme="minorEastAsia" w:hAnsiTheme="minorEastAsia"/>
          <w:sz w:val="24"/>
          <w:szCs w:val="24"/>
        </w:rPr>
      </w:pPr>
      <w:r w:rsidRPr="004B32DE">
        <w:rPr>
          <w:rFonts w:asciiTheme="minorEastAsia" w:hAnsiTheme="minorEastAsia" w:hint="eastAsia"/>
          <w:sz w:val="24"/>
          <w:szCs w:val="24"/>
        </w:rPr>
        <w:t xml:space="preserve">   </w:t>
      </w:r>
      <w:r w:rsidRPr="004B32DE">
        <w:rPr>
          <w:rFonts w:asciiTheme="minorEastAsia" w:hAnsiTheme="minorEastAsia" w:hint="eastAsia"/>
          <w:b/>
          <w:sz w:val="24"/>
          <w:szCs w:val="24"/>
        </w:rPr>
        <w:t xml:space="preserve"> </w:t>
      </w:r>
      <w:r w:rsidR="00934BA0" w:rsidRPr="004B32DE">
        <w:rPr>
          <w:rFonts w:asciiTheme="minorEastAsia" w:hAnsiTheme="minorEastAsia" w:hint="eastAsia"/>
          <w:b/>
          <w:sz w:val="24"/>
          <w:szCs w:val="24"/>
        </w:rPr>
        <w:t>第</w:t>
      </w:r>
      <w:r w:rsidR="0089296A" w:rsidRPr="004B32DE">
        <w:rPr>
          <w:rFonts w:asciiTheme="minorEastAsia" w:hAnsiTheme="minorEastAsia" w:hint="eastAsia"/>
          <w:b/>
          <w:sz w:val="24"/>
          <w:szCs w:val="24"/>
        </w:rPr>
        <w:t>四</w:t>
      </w:r>
      <w:r w:rsidR="00934BA0" w:rsidRPr="004B32DE">
        <w:rPr>
          <w:rFonts w:asciiTheme="minorEastAsia" w:hAnsiTheme="minorEastAsia" w:hint="eastAsia"/>
          <w:b/>
          <w:sz w:val="24"/>
          <w:szCs w:val="24"/>
        </w:rPr>
        <w:t>条</w:t>
      </w:r>
      <w:r w:rsidR="00842523" w:rsidRPr="004B32DE">
        <w:rPr>
          <w:rFonts w:asciiTheme="minorEastAsia" w:hAnsiTheme="minorEastAsia" w:hint="eastAsia"/>
          <w:b/>
          <w:sz w:val="24"/>
          <w:szCs w:val="24"/>
        </w:rPr>
        <w:t xml:space="preserve"> </w:t>
      </w:r>
      <w:r w:rsidR="00842523" w:rsidRPr="004B32DE">
        <w:rPr>
          <w:rFonts w:asciiTheme="minorEastAsia" w:hAnsiTheme="minorEastAsia" w:hint="eastAsia"/>
          <w:sz w:val="24"/>
          <w:szCs w:val="24"/>
        </w:rPr>
        <w:t xml:space="preserve"> </w:t>
      </w:r>
      <w:r w:rsidR="008604D0" w:rsidRPr="004B32DE">
        <w:rPr>
          <w:rFonts w:asciiTheme="minorEastAsia" w:hAnsiTheme="minorEastAsia" w:hint="eastAsia"/>
          <w:sz w:val="24"/>
          <w:szCs w:val="24"/>
        </w:rPr>
        <w:t>研究生教育</w:t>
      </w:r>
      <w:r w:rsidR="005E23E7" w:rsidRPr="004B32DE">
        <w:rPr>
          <w:rFonts w:asciiTheme="minorEastAsia" w:hAnsiTheme="minorEastAsia" w:hint="eastAsia"/>
          <w:sz w:val="24"/>
          <w:szCs w:val="24"/>
        </w:rPr>
        <w:t>管理部（学位办公室）对各院系提交的申请学位论文答辩资格审查材料</w:t>
      </w:r>
      <w:r w:rsidR="008322E5" w:rsidRPr="004B32DE">
        <w:rPr>
          <w:rFonts w:asciiTheme="minorEastAsia" w:hAnsiTheme="minorEastAsia" w:hint="eastAsia"/>
          <w:sz w:val="24"/>
          <w:szCs w:val="24"/>
        </w:rPr>
        <w:t>进行</w:t>
      </w:r>
      <w:r w:rsidR="000C0BDE" w:rsidRPr="004B32DE">
        <w:rPr>
          <w:rFonts w:asciiTheme="minorEastAsia" w:hAnsiTheme="minorEastAsia" w:hint="eastAsia"/>
          <w:sz w:val="24"/>
          <w:szCs w:val="24"/>
        </w:rPr>
        <w:t>复</w:t>
      </w:r>
      <w:r w:rsidR="008322E5" w:rsidRPr="004B32DE">
        <w:rPr>
          <w:rFonts w:asciiTheme="minorEastAsia" w:hAnsiTheme="minorEastAsia" w:hint="eastAsia"/>
          <w:sz w:val="24"/>
          <w:szCs w:val="24"/>
        </w:rPr>
        <w:t>审</w:t>
      </w:r>
      <w:r w:rsidR="008604D0" w:rsidRPr="004B32DE">
        <w:rPr>
          <w:rFonts w:asciiTheme="minorEastAsia" w:hAnsiTheme="minorEastAsia" w:hint="eastAsia"/>
          <w:sz w:val="24"/>
          <w:szCs w:val="24"/>
        </w:rPr>
        <w:t>。</w:t>
      </w:r>
      <w:r w:rsidR="00FE461B" w:rsidRPr="004B32DE">
        <w:rPr>
          <w:rFonts w:asciiTheme="minorEastAsia" w:hAnsiTheme="minorEastAsia" w:hint="eastAsia"/>
          <w:sz w:val="24"/>
          <w:szCs w:val="24"/>
        </w:rPr>
        <w:t>复审工作于每年3月20日之前完成。</w:t>
      </w:r>
    </w:p>
    <w:p w:rsidR="00BE7A2A" w:rsidRPr="004B32DE" w:rsidRDefault="00934BA0" w:rsidP="004B32DE">
      <w:pPr>
        <w:spacing w:line="360" w:lineRule="auto"/>
        <w:ind w:firstLine="570"/>
        <w:jc w:val="left"/>
        <w:rPr>
          <w:rFonts w:asciiTheme="minorEastAsia" w:hAnsiTheme="minorEastAsia"/>
          <w:sz w:val="24"/>
          <w:szCs w:val="24"/>
        </w:rPr>
      </w:pPr>
      <w:r w:rsidRPr="004B32DE">
        <w:rPr>
          <w:rFonts w:asciiTheme="minorEastAsia" w:hAnsiTheme="minorEastAsia" w:hint="eastAsia"/>
          <w:b/>
          <w:sz w:val="24"/>
          <w:szCs w:val="24"/>
        </w:rPr>
        <w:t>第</w:t>
      </w:r>
      <w:r w:rsidR="0089296A" w:rsidRPr="004B32DE">
        <w:rPr>
          <w:rFonts w:asciiTheme="minorEastAsia" w:hAnsiTheme="minorEastAsia" w:hint="eastAsia"/>
          <w:b/>
          <w:sz w:val="24"/>
          <w:szCs w:val="24"/>
        </w:rPr>
        <w:t>五</w:t>
      </w:r>
      <w:r w:rsidRPr="004B32DE">
        <w:rPr>
          <w:rFonts w:asciiTheme="minorEastAsia" w:hAnsiTheme="minorEastAsia" w:hint="eastAsia"/>
          <w:b/>
          <w:sz w:val="24"/>
          <w:szCs w:val="24"/>
        </w:rPr>
        <w:t xml:space="preserve">条 </w:t>
      </w:r>
      <w:r w:rsidR="00645304" w:rsidRPr="004B32DE">
        <w:rPr>
          <w:rFonts w:asciiTheme="minorEastAsia" w:hAnsiTheme="minorEastAsia" w:hint="eastAsia"/>
          <w:b/>
          <w:sz w:val="24"/>
          <w:szCs w:val="24"/>
        </w:rPr>
        <w:t xml:space="preserve"> </w:t>
      </w:r>
      <w:r w:rsidR="00BE7A2A" w:rsidRPr="004B32DE">
        <w:rPr>
          <w:rFonts w:asciiTheme="minorEastAsia" w:hAnsiTheme="minorEastAsia" w:hint="eastAsia"/>
          <w:sz w:val="24"/>
          <w:szCs w:val="24"/>
        </w:rPr>
        <w:t>若</w:t>
      </w:r>
      <w:r w:rsidR="008C7737" w:rsidRPr="004B32DE">
        <w:rPr>
          <w:rFonts w:asciiTheme="minorEastAsia" w:hAnsiTheme="minorEastAsia" w:hint="eastAsia"/>
          <w:sz w:val="24"/>
          <w:szCs w:val="24"/>
        </w:rPr>
        <w:t>审查发现</w:t>
      </w:r>
      <w:r w:rsidR="00645304" w:rsidRPr="004B32DE">
        <w:rPr>
          <w:rFonts w:asciiTheme="minorEastAsia" w:hAnsiTheme="minorEastAsia" w:hint="eastAsia"/>
          <w:sz w:val="24"/>
          <w:szCs w:val="24"/>
        </w:rPr>
        <w:t>申请人</w:t>
      </w:r>
      <w:r w:rsidR="008C7737" w:rsidRPr="004B32DE">
        <w:rPr>
          <w:rFonts w:asciiTheme="minorEastAsia" w:hAnsiTheme="minorEastAsia" w:hint="eastAsia"/>
          <w:sz w:val="24"/>
          <w:szCs w:val="24"/>
        </w:rPr>
        <w:t>提交的学位论文的</w:t>
      </w:r>
      <w:r w:rsidR="00D46928" w:rsidRPr="004B32DE">
        <w:rPr>
          <w:rFonts w:asciiTheme="minorEastAsia" w:hAnsiTheme="minorEastAsia" w:hint="eastAsia"/>
          <w:sz w:val="24"/>
          <w:szCs w:val="24"/>
        </w:rPr>
        <w:t>选题与开题报告</w:t>
      </w:r>
      <w:r w:rsidR="008C7737" w:rsidRPr="004B32DE">
        <w:rPr>
          <w:rFonts w:asciiTheme="minorEastAsia" w:hAnsiTheme="minorEastAsia" w:hint="eastAsia"/>
          <w:sz w:val="24"/>
          <w:szCs w:val="24"/>
        </w:rPr>
        <w:t>中的</w:t>
      </w:r>
      <w:r w:rsidR="00AA60C9" w:rsidRPr="004B32DE">
        <w:rPr>
          <w:rFonts w:asciiTheme="minorEastAsia" w:hAnsiTheme="minorEastAsia" w:hint="eastAsia"/>
          <w:sz w:val="24"/>
          <w:szCs w:val="24"/>
        </w:rPr>
        <w:t>选题</w:t>
      </w:r>
      <w:r w:rsidR="00EF298C" w:rsidRPr="004B32DE">
        <w:rPr>
          <w:rFonts w:asciiTheme="minorEastAsia" w:hAnsiTheme="minorEastAsia" w:hint="eastAsia"/>
          <w:sz w:val="24"/>
          <w:szCs w:val="24"/>
        </w:rPr>
        <w:t>不一致</w:t>
      </w:r>
      <w:r w:rsidR="008C7737" w:rsidRPr="004B32DE">
        <w:rPr>
          <w:rFonts w:asciiTheme="minorEastAsia" w:hAnsiTheme="minorEastAsia" w:hint="eastAsia"/>
          <w:sz w:val="24"/>
          <w:szCs w:val="24"/>
        </w:rPr>
        <w:t>，</w:t>
      </w:r>
      <w:r w:rsidR="00BE7A2A" w:rsidRPr="004B32DE">
        <w:rPr>
          <w:rFonts w:asciiTheme="minorEastAsia" w:hAnsiTheme="minorEastAsia" w:hint="eastAsia"/>
          <w:sz w:val="24"/>
          <w:szCs w:val="24"/>
        </w:rPr>
        <w:t>其研究方向和研究主题发生了重大变化，所在院系须按规定组织申请人重新进行学位论文开题。</w:t>
      </w:r>
    </w:p>
    <w:p w:rsidR="00CC23E9" w:rsidRPr="004B32DE" w:rsidRDefault="00BE7A2A" w:rsidP="004B32DE">
      <w:pPr>
        <w:spacing w:line="360" w:lineRule="auto"/>
        <w:ind w:firstLine="570"/>
        <w:jc w:val="left"/>
        <w:rPr>
          <w:rFonts w:asciiTheme="minorEastAsia" w:hAnsiTheme="minorEastAsia"/>
          <w:sz w:val="24"/>
          <w:szCs w:val="24"/>
        </w:rPr>
      </w:pPr>
      <w:r w:rsidRPr="004B32DE">
        <w:rPr>
          <w:rFonts w:asciiTheme="minorEastAsia" w:hAnsiTheme="minorEastAsia" w:hint="eastAsia"/>
          <w:sz w:val="24"/>
          <w:szCs w:val="24"/>
        </w:rPr>
        <w:t>若其研究方向和研究主题并未发生重大变化，仅就学位论文标题做了适当修改和调整，则</w:t>
      </w:r>
      <w:r w:rsidR="008C7737" w:rsidRPr="004B32DE">
        <w:rPr>
          <w:rFonts w:asciiTheme="minorEastAsia" w:hAnsiTheme="minorEastAsia" w:hint="eastAsia"/>
          <w:sz w:val="24"/>
          <w:szCs w:val="24"/>
        </w:rPr>
        <w:t>申请人需要做出书面说明。</w:t>
      </w:r>
      <w:r w:rsidR="00073B6F" w:rsidRPr="004B32DE">
        <w:rPr>
          <w:rFonts w:asciiTheme="minorEastAsia" w:hAnsiTheme="minorEastAsia" w:hint="eastAsia"/>
          <w:sz w:val="24"/>
          <w:szCs w:val="24"/>
        </w:rPr>
        <w:t>申请人将</w:t>
      </w:r>
      <w:r w:rsidR="008C7737" w:rsidRPr="004B32DE">
        <w:rPr>
          <w:rFonts w:asciiTheme="minorEastAsia" w:hAnsiTheme="minorEastAsia" w:hint="eastAsia"/>
          <w:sz w:val="24"/>
          <w:szCs w:val="24"/>
        </w:rPr>
        <w:t>书面说明经</w:t>
      </w:r>
      <w:r w:rsidR="00EF298C" w:rsidRPr="004B32DE">
        <w:rPr>
          <w:rFonts w:asciiTheme="minorEastAsia" w:hAnsiTheme="minorEastAsia" w:hint="eastAsia"/>
          <w:sz w:val="24"/>
          <w:szCs w:val="24"/>
        </w:rPr>
        <w:t>导师签署意见</w:t>
      </w:r>
      <w:r w:rsidR="008C7737" w:rsidRPr="004B32DE">
        <w:rPr>
          <w:rFonts w:asciiTheme="minorEastAsia" w:hAnsiTheme="minorEastAsia" w:hint="eastAsia"/>
          <w:sz w:val="24"/>
          <w:szCs w:val="24"/>
        </w:rPr>
        <w:t>后</w:t>
      </w:r>
      <w:r w:rsidR="00073B6F" w:rsidRPr="004B32DE">
        <w:rPr>
          <w:rFonts w:asciiTheme="minorEastAsia" w:hAnsiTheme="minorEastAsia" w:hint="eastAsia"/>
          <w:sz w:val="24"/>
          <w:szCs w:val="24"/>
        </w:rPr>
        <w:t>，</w:t>
      </w:r>
      <w:r w:rsidRPr="004B32DE">
        <w:rPr>
          <w:rFonts w:asciiTheme="minorEastAsia" w:hAnsiTheme="minorEastAsia" w:hint="eastAsia"/>
          <w:sz w:val="24"/>
          <w:szCs w:val="24"/>
        </w:rPr>
        <w:lastRenderedPageBreak/>
        <w:t>作为开题报告的附件</w:t>
      </w:r>
      <w:r w:rsidR="00073B6F" w:rsidRPr="004B32DE">
        <w:rPr>
          <w:rFonts w:asciiTheme="minorEastAsia" w:hAnsiTheme="minorEastAsia" w:hint="eastAsia"/>
          <w:sz w:val="24"/>
          <w:szCs w:val="24"/>
        </w:rPr>
        <w:t>提交</w:t>
      </w:r>
      <w:r w:rsidR="00EF298C" w:rsidRPr="004B32DE">
        <w:rPr>
          <w:rFonts w:asciiTheme="minorEastAsia" w:hAnsiTheme="minorEastAsia" w:hint="eastAsia"/>
          <w:sz w:val="24"/>
          <w:szCs w:val="24"/>
        </w:rPr>
        <w:t>所在院系</w:t>
      </w:r>
      <w:r w:rsidR="00073B6F" w:rsidRPr="004B32DE">
        <w:rPr>
          <w:rFonts w:asciiTheme="minorEastAsia" w:hAnsiTheme="minorEastAsia" w:hint="eastAsia"/>
          <w:sz w:val="24"/>
          <w:szCs w:val="24"/>
        </w:rPr>
        <w:t>。</w:t>
      </w:r>
    </w:p>
    <w:p w:rsidR="00D31565" w:rsidRPr="004B32DE" w:rsidRDefault="002A7537" w:rsidP="004B32DE">
      <w:pPr>
        <w:autoSpaceDE w:val="0"/>
        <w:autoSpaceDN w:val="0"/>
        <w:adjustRightInd w:val="0"/>
        <w:spacing w:line="360" w:lineRule="auto"/>
        <w:jc w:val="left"/>
        <w:rPr>
          <w:rFonts w:asciiTheme="minorEastAsia" w:hAnsiTheme="minorEastAsia" w:cs="微软雅黑"/>
          <w:kern w:val="0"/>
          <w:sz w:val="24"/>
          <w:szCs w:val="24"/>
        </w:rPr>
      </w:pPr>
      <w:r w:rsidRPr="004B32DE">
        <w:rPr>
          <w:rFonts w:asciiTheme="minorEastAsia" w:hAnsiTheme="minorEastAsia" w:hint="eastAsia"/>
          <w:sz w:val="24"/>
          <w:szCs w:val="24"/>
        </w:rPr>
        <w:t xml:space="preserve">    </w:t>
      </w:r>
      <w:r w:rsidR="00BC60D5" w:rsidRPr="004B32DE">
        <w:rPr>
          <w:rFonts w:asciiTheme="minorEastAsia" w:hAnsiTheme="minorEastAsia" w:hint="eastAsia"/>
          <w:b/>
          <w:sz w:val="24"/>
          <w:szCs w:val="24"/>
        </w:rPr>
        <w:t>第</w:t>
      </w:r>
      <w:r w:rsidR="00EF298C" w:rsidRPr="004B32DE">
        <w:rPr>
          <w:rFonts w:asciiTheme="minorEastAsia" w:hAnsiTheme="minorEastAsia" w:hint="eastAsia"/>
          <w:b/>
          <w:sz w:val="24"/>
          <w:szCs w:val="24"/>
        </w:rPr>
        <w:t>六</w:t>
      </w:r>
      <w:r w:rsidR="00BC60D5" w:rsidRPr="004B32DE">
        <w:rPr>
          <w:rFonts w:asciiTheme="minorEastAsia" w:hAnsiTheme="minorEastAsia" w:hint="eastAsia"/>
          <w:b/>
          <w:sz w:val="24"/>
          <w:szCs w:val="24"/>
        </w:rPr>
        <w:t>条</w:t>
      </w:r>
      <w:r w:rsidR="00BC60D5" w:rsidRPr="004B32DE">
        <w:rPr>
          <w:rFonts w:asciiTheme="minorEastAsia" w:hAnsiTheme="minorEastAsia" w:hint="eastAsia"/>
          <w:sz w:val="24"/>
          <w:szCs w:val="24"/>
        </w:rPr>
        <w:t xml:space="preserve"> </w:t>
      </w:r>
      <w:r w:rsidR="00645304" w:rsidRPr="004B32DE">
        <w:rPr>
          <w:rFonts w:asciiTheme="minorEastAsia" w:hAnsiTheme="minorEastAsia" w:hint="eastAsia"/>
          <w:sz w:val="24"/>
          <w:szCs w:val="24"/>
        </w:rPr>
        <w:t xml:space="preserve"> </w:t>
      </w:r>
      <w:r w:rsidR="00EF298C" w:rsidRPr="004B32DE">
        <w:rPr>
          <w:rFonts w:asciiTheme="minorEastAsia" w:hAnsiTheme="minorEastAsia" w:cs="微软雅黑" w:hint="eastAsia"/>
          <w:color w:val="000000"/>
          <w:kern w:val="0"/>
          <w:sz w:val="24"/>
          <w:szCs w:val="24"/>
        </w:rPr>
        <w:t>通过</w:t>
      </w:r>
      <w:r w:rsidR="00B47B7E" w:rsidRPr="004B32DE">
        <w:rPr>
          <w:rFonts w:asciiTheme="minorEastAsia" w:hAnsiTheme="minorEastAsia" w:cs="微软雅黑" w:hint="eastAsia"/>
          <w:color w:val="000000"/>
          <w:kern w:val="0"/>
          <w:sz w:val="24"/>
          <w:szCs w:val="24"/>
        </w:rPr>
        <w:t>答辩资格</w:t>
      </w:r>
      <w:r w:rsidR="00662749" w:rsidRPr="004B32DE">
        <w:rPr>
          <w:rFonts w:asciiTheme="minorEastAsia" w:hAnsiTheme="minorEastAsia" w:cs="微软雅黑" w:hint="eastAsia"/>
          <w:color w:val="000000"/>
          <w:kern w:val="0"/>
          <w:sz w:val="24"/>
          <w:szCs w:val="24"/>
        </w:rPr>
        <w:t>审查</w:t>
      </w:r>
      <w:r w:rsidR="00B47B7E" w:rsidRPr="004B32DE">
        <w:rPr>
          <w:rFonts w:asciiTheme="minorEastAsia" w:hAnsiTheme="minorEastAsia" w:cs="微软雅黑" w:hint="eastAsia"/>
          <w:color w:val="000000"/>
          <w:kern w:val="0"/>
          <w:sz w:val="24"/>
          <w:szCs w:val="24"/>
        </w:rPr>
        <w:t>的申请人，</w:t>
      </w:r>
      <w:r w:rsidR="00EF298C" w:rsidRPr="004B32DE">
        <w:rPr>
          <w:rFonts w:asciiTheme="minorEastAsia" w:hAnsiTheme="minorEastAsia" w:cs="微软雅黑" w:hint="eastAsia"/>
          <w:color w:val="000000"/>
          <w:kern w:val="0"/>
          <w:sz w:val="24"/>
          <w:szCs w:val="24"/>
        </w:rPr>
        <w:t>方可进入</w:t>
      </w:r>
      <w:r w:rsidR="00CD00C9" w:rsidRPr="004B32DE">
        <w:rPr>
          <w:rFonts w:asciiTheme="minorEastAsia" w:hAnsiTheme="minorEastAsia" w:cs="微软雅黑" w:hint="eastAsia"/>
          <w:color w:val="000000"/>
          <w:kern w:val="0"/>
          <w:sz w:val="24"/>
          <w:szCs w:val="24"/>
        </w:rPr>
        <w:t>学位论文</w:t>
      </w:r>
      <w:r w:rsidR="00B47B7E" w:rsidRPr="004B32DE">
        <w:rPr>
          <w:rFonts w:asciiTheme="minorEastAsia" w:hAnsiTheme="minorEastAsia" w:cs="微软雅黑" w:hint="eastAsia"/>
          <w:color w:val="000000"/>
          <w:kern w:val="0"/>
          <w:sz w:val="24"/>
          <w:szCs w:val="24"/>
        </w:rPr>
        <w:t>预答辩</w:t>
      </w:r>
      <w:r w:rsidR="00EF298C" w:rsidRPr="004B32DE">
        <w:rPr>
          <w:rFonts w:asciiTheme="minorEastAsia" w:hAnsiTheme="minorEastAsia" w:cs="微软雅黑" w:hint="eastAsia"/>
          <w:color w:val="000000"/>
          <w:kern w:val="0"/>
          <w:sz w:val="24"/>
          <w:szCs w:val="24"/>
        </w:rPr>
        <w:t>阶段</w:t>
      </w:r>
      <w:r w:rsidR="00B47B7E" w:rsidRPr="004B32DE">
        <w:rPr>
          <w:rFonts w:asciiTheme="minorEastAsia" w:hAnsiTheme="minorEastAsia" w:cs="微软雅黑" w:hint="eastAsia"/>
          <w:color w:val="000000"/>
          <w:kern w:val="0"/>
          <w:sz w:val="24"/>
          <w:szCs w:val="24"/>
        </w:rPr>
        <w:t>。</w:t>
      </w:r>
      <w:bookmarkStart w:id="0" w:name="_Hlk64486832"/>
    </w:p>
    <w:bookmarkEnd w:id="0"/>
    <w:p w:rsidR="00714072" w:rsidRPr="004B32DE" w:rsidRDefault="002A7537" w:rsidP="004B32DE">
      <w:pPr>
        <w:spacing w:line="360" w:lineRule="auto"/>
        <w:jc w:val="left"/>
        <w:rPr>
          <w:rFonts w:asciiTheme="minorEastAsia" w:hAnsiTheme="minorEastAsia"/>
          <w:sz w:val="24"/>
          <w:szCs w:val="24"/>
        </w:rPr>
      </w:pPr>
      <w:r w:rsidRPr="004B32DE">
        <w:rPr>
          <w:rFonts w:asciiTheme="minorEastAsia" w:hAnsiTheme="minorEastAsia" w:cs="微软雅黑" w:hint="eastAsia"/>
          <w:color w:val="000000"/>
          <w:kern w:val="0"/>
          <w:sz w:val="24"/>
          <w:szCs w:val="24"/>
        </w:rPr>
        <w:t xml:space="preserve">    </w:t>
      </w:r>
      <w:r w:rsidR="00714072" w:rsidRPr="004B32DE">
        <w:rPr>
          <w:rFonts w:asciiTheme="minorEastAsia" w:hAnsiTheme="minorEastAsia" w:cs="微软雅黑" w:hint="eastAsia"/>
          <w:b/>
          <w:color w:val="000000"/>
          <w:kern w:val="0"/>
          <w:sz w:val="24"/>
          <w:szCs w:val="24"/>
        </w:rPr>
        <w:t>第</w:t>
      </w:r>
      <w:r w:rsidR="0089296A" w:rsidRPr="004B32DE">
        <w:rPr>
          <w:rFonts w:asciiTheme="minorEastAsia" w:hAnsiTheme="minorEastAsia" w:cs="微软雅黑" w:hint="eastAsia"/>
          <w:b/>
          <w:color w:val="000000"/>
          <w:kern w:val="0"/>
          <w:sz w:val="24"/>
          <w:szCs w:val="24"/>
        </w:rPr>
        <w:t>七</w:t>
      </w:r>
      <w:r w:rsidR="00714072" w:rsidRPr="004B32DE">
        <w:rPr>
          <w:rFonts w:asciiTheme="minorEastAsia" w:hAnsiTheme="minorEastAsia" w:cs="微软雅黑" w:hint="eastAsia"/>
          <w:b/>
          <w:color w:val="000000"/>
          <w:kern w:val="0"/>
          <w:sz w:val="24"/>
          <w:szCs w:val="24"/>
        </w:rPr>
        <w:t xml:space="preserve">条 </w:t>
      </w:r>
      <w:r w:rsidR="00645304" w:rsidRPr="004B32DE">
        <w:rPr>
          <w:rFonts w:asciiTheme="minorEastAsia" w:hAnsiTheme="minorEastAsia" w:cs="微软雅黑" w:hint="eastAsia"/>
          <w:b/>
          <w:color w:val="000000"/>
          <w:kern w:val="0"/>
          <w:sz w:val="24"/>
          <w:szCs w:val="24"/>
        </w:rPr>
        <w:t xml:space="preserve"> </w:t>
      </w:r>
      <w:r w:rsidR="00714072" w:rsidRPr="004B32DE">
        <w:rPr>
          <w:rFonts w:asciiTheme="minorEastAsia" w:hAnsiTheme="minorEastAsia" w:hint="eastAsia"/>
          <w:sz w:val="24"/>
          <w:szCs w:val="24"/>
        </w:rPr>
        <w:t>申请人</w:t>
      </w:r>
      <w:r w:rsidR="007272A0" w:rsidRPr="004B32DE">
        <w:rPr>
          <w:rFonts w:asciiTheme="minorEastAsia" w:hAnsiTheme="minorEastAsia" w:hint="eastAsia"/>
          <w:sz w:val="24"/>
          <w:szCs w:val="24"/>
        </w:rPr>
        <w:t>若</w:t>
      </w:r>
      <w:r w:rsidR="00714072" w:rsidRPr="004B32DE">
        <w:rPr>
          <w:rFonts w:asciiTheme="minorEastAsia" w:hAnsiTheme="minorEastAsia" w:hint="eastAsia"/>
          <w:sz w:val="24"/>
          <w:szCs w:val="24"/>
        </w:rPr>
        <w:t>对</w:t>
      </w:r>
      <w:r w:rsidR="00964FF7" w:rsidRPr="004B32DE">
        <w:rPr>
          <w:rFonts w:asciiTheme="minorEastAsia" w:hAnsiTheme="minorEastAsia" w:hint="eastAsia"/>
          <w:sz w:val="24"/>
          <w:szCs w:val="24"/>
        </w:rPr>
        <w:t>其答辩资格</w:t>
      </w:r>
      <w:r w:rsidR="00714072" w:rsidRPr="004B32DE">
        <w:rPr>
          <w:rFonts w:asciiTheme="minorEastAsia" w:hAnsiTheme="minorEastAsia" w:hint="eastAsia"/>
          <w:sz w:val="24"/>
          <w:szCs w:val="24"/>
        </w:rPr>
        <w:t>审查结果有异议，可在审查结果公布后</w:t>
      </w:r>
      <w:r w:rsidR="00964FF7" w:rsidRPr="004B32DE">
        <w:rPr>
          <w:rFonts w:asciiTheme="minorEastAsia" w:hAnsiTheme="minorEastAsia" w:hint="eastAsia"/>
          <w:sz w:val="24"/>
          <w:szCs w:val="24"/>
        </w:rPr>
        <w:t>5</w:t>
      </w:r>
      <w:r w:rsidR="00F050CC" w:rsidRPr="004B32DE">
        <w:rPr>
          <w:rFonts w:asciiTheme="minorEastAsia" w:hAnsiTheme="minorEastAsia" w:hint="eastAsia"/>
          <w:sz w:val="24"/>
          <w:szCs w:val="24"/>
        </w:rPr>
        <w:t>个工作</w:t>
      </w:r>
      <w:r w:rsidR="00714072" w:rsidRPr="004B32DE">
        <w:rPr>
          <w:rFonts w:asciiTheme="minorEastAsia" w:hAnsiTheme="minorEastAsia" w:hint="eastAsia"/>
          <w:sz w:val="24"/>
          <w:szCs w:val="24"/>
        </w:rPr>
        <w:t>日内</w:t>
      </w:r>
      <w:r w:rsidR="007272A0" w:rsidRPr="004B32DE">
        <w:rPr>
          <w:rFonts w:asciiTheme="minorEastAsia" w:hAnsiTheme="minorEastAsia" w:hint="eastAsia"/>
          <w:sz w:val="24"/>
          <w:szCs w:val="24"/>
        </w:rPr>
        <w:t>，</w:t>
      </w:r>
      <w:r w:rsidR="00714072" w:rsidRPr="004B32DE">
        <w:rPr>
          <w:rFonts w:asciiTheme="minorEastAsia" w:hAnsiTheme="minorEastAsia" w:hint="eastAsia"/>
          <w:sz w:val="24"/>
          <w:szCs w:val="24"/>
        </w:rPr>
        <w:t>向</w:t>
      </w:r>
      <w:r w:rsidR="00964FF7" w:rsidRPr="004B32DE">
        <w:rPr>
          <w:rFonts w:asciiTheme="minorEastAsia" w:hAnsiTheme="minorEastAsia" w:hint="eastAsia"/>
          <w:sz w:val="24"/>
          <w:szCs w:val="24"/>
        </w:rPr>
        <w:t>所在院系</w:t>
      </w:r>
      <w:r w:rsidR="00714072" w:rsidRPr="004B32DE">
        <w:rPr>
          <w:rFonts w:asciiTheme="minorEastAsia" w:hAnsiTheme="minorEastAsia" w:hint="eastAsia"/>
          <w:sz w:val="24"/>
          <w:szCs w:val="24"/>
        </w:rPr>
        <w:t>提出</w:t>
      </w:r>
      <w:r w:rsidR="00964FF7" w:rsidRPr="004B32DE">
        <w:rPr>
          <w:rFonts w:asciiTheme="minorEastAsia" w:hAnsiTheme="minorEastAsia" w:hint="eastAsia"/>
          <w:sz w:val="24"/>
          <w:szCs w:val="24"/>
        </w:rPr>
        <w:t>书面复议申请。所在院系</w:t>
      </w:r>
      <w:r w:rsidR="00714072" w:rsidRPr="004B32DE">
        <w:rPr>
          <w:rFonts w:asciiTheme="minorEastAsia" w:hAnsiTheme="minorEastAsia" w:hint="eastAsia"/>
          <w:sz w:val="24"/>
          <w:szCs w:val="24"/>
        </w:rPr>
        <w:t>自接到书面复议申请之日起</w:t>
      </w:r>
      <w:r w:rsidR="00964FF7" w:rsidRPr="004B32DE">
        <w:rPr>
          <w:rFonts w:asciiTheme="minorEastAsia" w:hAnsiTheme="minorEastAsia" w:hint="eastAsia"/>
          <w:sz w:val="24"/>
          <w:szCs w:val="24"/>
        </w:rPr>
        <w:t>5</w:t>
      </w:r>
      <w:r w:rsidR="00F050CC" w:rsidRPr="004B32DE">
        <w:rPr>
          <w:rFonts w:asciiTheme="minorEastAsia" w:hAnsiTheme="minorEastAsia" w:hint="eastAsia"/>
          <w:sz w:val="24"/>
          <w:szCs w:val="24"/>
        </w:rPr>
        <w:t>个工作</w:t>
      </w:r>
      <w:r w:rsidR="00714072" w:rsidRPr="004B32DE">
        <w:rPr>
          <w:rFonts w:asciiTheme="minorEastAsia" w:hAnsiTheme="minorEastAsia" w:hint="eastAsia"/>
          <w:sz w:val="24"/>
          <w:szCs w:val="24"/>
        </w:rPr>
        <w:t>日内</w:t>
      </w:r>
      <w:r w:rsidR="007272A0" w:rsidRPr="004B32DE">
        <w:rPr>
          <w:rFonts w:asciiTheme="minorEastAsia" w:hAnsiTheme="minorEastAsia" w:hint="eastAsia"/>
          <w:sz w:val="24"/>
          <w:szCs w:val="24"/>
        </w:rPr>
        <w:t>，对申请复议内容进行核实，</w:t>
      </w:r>
      <w:r w:rsidR="00964FF7" w:rsidRPr="004B32DE">
        <w:rPr>
          <w:rFonts w:asciiTheme="minorEastAsia" w:hAnsiTheme="minorEastAsia" w:hint="eastAsia"/>
          <w:sz w:val="24"/>
          <w:szCs w:val="24"/>
        </w:rPr>
        <w:t>提出处理意见</w:t>
      </w:r>
      <w:r w:rsidR="007272A0" w:rsidRPr="004B32DE">
        <w:rPr>
          <w:rFonts w:asciiTheme="minorEastAsia" w:hAnsiTheme="minorEastAsia" w:hint="eastAsia"/>
          <w:sz w:val="24"/>
          <w:szCs w:val="24"/>
        </w:rPr>
        <w:t>，并将申请人的</w:t>
      </w:r>
      <w:r w:rsidR="00581034" w:rsidRPr="004B32DE">
        <w:rPr>
          <w:rFonts w:asciiTheme="minorEastAsia" w:hAnsiTheme="minorEastAsia" w:hint="eastAsia"/>
          <w:sz w:val="24"/>
          <w:szCs w:val="24"/>
        </w:rPr>
        <w:t>书</w:t>
      </w:r>
      <w:r w:rsidR="007272A0" w:rsidRPr="004B32DE">
        <w:rPr>
          <w:rFonts w:asciiTheme="minorEastAsia" w:hAnsiTheme="minorEastAsia" w:hint="eastAsia"/>
          <w:sz w:val="24"/>
          <w:szCs w:val="24"/>
        </w:rPr>
        <w:t>面复议申请、院系核实结果和</w:t>
      </w:r>
      <w:r w:rsidR="00581034" w:rsidRPr="004B32DE">
        <w:rPr>
          <w:rFonts w:asciiTheme="minorEastAsia" w:hAnsiTheme="minorEastAsia" w:hint="eastAsia"/>
          <w:sz w:val="24"/>
          <w:szCs w:val="24"/>
        </w:rPr>
        <w:t>处理意见</w:t>
      </w:r>
      <w:r w:rsidR="007272A0" w:rsidRPr="004B32DE">
        <w:rPr>
          <w:rFonts w:asciiTheme="minorEastAsia" w:hAnsiTheme="minorEastAsia" w:hint="eastAsia"/>
          <w:sz w:val="24"/>
          <w:szCs w:val="24"/>
        </w:rPr>
        <w:t>，提交</w:t>
      </w:r>
      <w:r w:rsidR="00581034" w:rsidRPr="004B32DE">
        <w:rPr>
          <w:rFonts w:asciiTheme="minorEastAsia" w:hAnsiTheme="minorEastAsia" w:hint="eastAsia"/>
          <w:sz w:val="24"/>
          <w:szCs w:val="24"/>
        </w:rPr>
        <w:t>研究生教育管理部（学位办公室）。研究生教育管理部（学位办公室）</w:t>
      </w:r>
      <w:r w:rsidR="007272A0" w:rsidRPr="004B32DE">
        <w:rPr>
          <w:rFonts w:asciiTheme="minorEastAsia" w:hAnsiTheme="minorEastAsia" w:hint="eastAsia"/>
          <w:sz w:val="24"/>
          <w:szCs w:val="24"/>
        </w:rPr>
        <w:t>在收到申请人所在院系提交的核实结果和处理意见后的10个工作日内，</w:t>
      </w:r>
      <w:proofErr w:type="gramStart"/>
      <w:r w:rsidR="00581034" w:rsidRPr="004B32DE">
        <w:rPr>
          <w:rFonts w:asciiTheme="minorEastAsia" w:hAnsiTheme="minorEastAsia" w:hint="eastAsia"/>
          <w:sz w:val="24"/>
          <w:szCs w:val="24"/>
        </w:rPr>
        <w:t>作出</w:t>
      </w:r>
      <w:proofErr w:type="gramEnd"/>
      <w:r w:rsidR="00581034" w:rsidRPr="004B32DE">
        <w:rPr>
          <w:rFonts w:asciiTheme="minorEastAsia" w:hAnsiTheme="minorEastAsia" w:hint="eastAsia"/>
          <w:sz w:val="24"/>
          <w:szCs w:val="24"/>
        </w:rPr>
        <w:t>复议决定，</w:t>
      </w:r>
      <w:r w:rsidR="002869EA" w:rsidRPr="004B32DE">
        <w:rPr>
          <w:rFonts w:asciiTheme="minorEastAsia" w:hAnsiTheme="minorEastAsia" w:hint="eastAsia"/>
          <w:sz w:val="24"/>
          <w:szCs w:val="24"/>
        </w:rPr>
        <w:t>并</w:t>
      </w:r>
      <w:r w:rsidR="00714072" w:rsidRPr="004B32DE">
        <w:rPr>
          <w:rFonts w:asciiTheme="minorEastAsia" w:hAnsiTheme="minorEastAsia" w:hint="eastAsia"/>
          <w:sz w:val="24"/>
          <w:szCs w:val="24"/>
        </w:rPr>
        <w:t>向申请人</w:t>
      </w:r>
      <w:proofErr w:type="gramStart"/>
      <w:r w:rsidR="00714072" w:rsidRPr="004B32DE">
        <w:rPr>
          <w:rFonts w:asciiTheme="minorEastAsia" w:hAnsiTheme="minorEastAsia" w:hint="eastAsia"/>
          <w:sz w:val="24"/>
          <w:szCs w:val="24"/>
        </w:rPr>
        <w:t>作出</w:t>
      </w:r>
      <w:proofErr w:type="gramEnd"/>
      <w:r w:rsidR="00714072" w:rsidRPr="004B32DE">
        <w:rPr>
          <w:rFonts w:asciiTheme="minorEastAsia" w:hAnsiTheme="minorEastAsia" w:hint="eastAsia"/>
          <w:sz w:val="24"/>
          <w:szCs w:val="24"/>
        </w:rPr>
        <w:t>书面答复。</w:t>
      </w:r>
    </w:p>
    <w:p w:rsidR="00714072" w:rsidRPr="004B32DE" w:rsidRDefault="002A7537" w:rsidP="004B32DE">
      <w:pPr>
        <w:spacing w:line="360" w:lineRule="auto"/>
        <w:jc w:val="left"/>
        <w:rPr>
          <w:rFonts w:asciiTheme="minorEastAsia" w:hAnsiTheme="minorEastAsia"/>
          <w:sz w:val="24"/>
          <w:szCs w:val="24"/>
        </w:rPr>
      </w:pPr>
      <w:r w:rsidRPr="004B32DE">
        <w:rPr>
          <w:rFonts w:asciiTheme="minorEastAsia" w:hAnsiTheme="minorEastAsia" w:hint="eastAsia"/>
          <w:sz w:val="24"/>
          <w:szCs w:val="24"/>
        </w:rPr>
        <w:t xml:space="preserve">    </w:t>
      </w:r>
      <w:r w:rsidR="00714072" w:rsidRPr="004B32DE">
        <w:rPr>
          <w:rFonts w:asciiTheme="minorEastAsia" w:hAnsiTheme="minorEastAsia" w:hint="eastAsia"/>
          <w:b/>
          <w:sz w:val="24"/>
          <w:szCs w:val="24"/>
        </w:rPr>
        <w:t>第</w:t>
      </w:r>
      <w:r w:rsidR="0089296A" w:rsidRPr="004B32DE">
        <w:rPr>
          <w:rFonts w:asciiTheme="minorEastAsia" w:hAnsiTheme="minorEastAsia" w:hint="eastAsia"/>
          <w:b/>
          <w:sz w:val="24"/>
          <w:szCs w:val="24"/>
        </w:rPr>
        <w:t>八</w:t>
      </w:r>
      <w:r w:rsidR="00714072" w:rsidRPr="004B32DE">
        <w:rPr>
          <w:rFonts w:asciiTheme="minorEastAsia" w:hAnsiTheme="minorEastAsia" w:hint="eastAsia"/>
          <w:b/>
          <w:sz w:val="24"/>
          <w:szCs w:val="24"/>
        </w:rPr>
        <w:t>条</w:t>
      </w:r>
      <w:r w:rsidR="002869EA" w:rsidRPr="004B32DE">
        <w:rPr>
          <w:rFonts w:asciiTheme="minorEastAsia" w:hAnsiTheme="minorEastAsia" w:hint="eastAsia"/>
          <w:sz w:val="24"/>
          <w:szCs w:val="24"/>
        </w:rPr>
        <w:t xml:space="preserve"> </w:t>
      </w:r>
      <w:r w:rsidR="00A927FA" w:rsidRPr="004B32DE">
        <w:rPr>
          <w:rFonts w:asciiTheme="minorEastAsia" w:hAnsiTheme="minorEastAsia" w:hint="eastAsia"/>
          <w:sz w:val="24"/>
          <w:szCs w:val="24"/>
        </w:rPr>
        <w:t>本办法由研究生教育管理</w:t>
      </w:r>
      <w:r w:rsidR="00714072" w:rsidRPr="004B32DE">
        <w:rPr>
          <w:rFonts w:asciiTheme="minorEastAsia" w:hAnsiTheme="minorEastAsia" w:hint="eastAsia"/>
          <w:sz w:val="24"/>
          <w:szCs w:val="24"/>
        </w:rPr>
        <w:t>部</w:t>
      </w:r>
      <w:r w:rsidR="00C379C3" w:rsidRPr="004B32DE">
        <w:rPr>
          <w:rFonts w:asciiTheme="minorEastAsia" w:hAnsiTheme="minorEastAsia" w:hint="eastAsia"/>
          <w:sz w:val="24"/>
          <w:szCs w:val="24"/>
        </w:rPr>
        <w:t>（学位</w:t>
      </w:r>
      <w:r w:rsidR="00057E09" w:rsidRPr="004B32DE">
        <w:rPr>
          <w:rFonts w:asciiTheme="minorEastAsia" w:hAnsiTheme="minorEastAsia" w:hint="eastAsia"/>
          <w:sz w:val="24"/>
          <w:szCs w:val="24"/>
        </w:rPr>
        <w:t>办公室</w:t>
      </w:r>
      <w:r w:rsidR="00C379C3" w:rsidRPr="004B32DE">
        <w:rPr>
          <w:rFonts w:asciiTheme="minorEastAsia" w:hAnsiTheme="minorEastAsia" w:hint="eastAsia"/>
          <w:sz w:val="24"/>
          <w:szCs w:val="24"/>
        </w:rPr>
        <w:t>）负</w:t>
      </w:r>
      <w:r w:rsidR="00714072" w:rsidRPr="004B32DE">
        <w:rPr>
          <w:rFonts w:asciiTheme="minorEastAsia" w:hAnsiTheme="minorEastAsia" w:hint="eastAsia"/>
          <w:sz w:val="24"/>
          <w:szCs w:val="24"/>
        </w:rPr>
        <w:t>责解释。</w:t>
      </w:r>
    </w:p>
    <w:p w:rsidR="00714072" w:rsidRPr="004B32DE" w:rsidRDefault="002A7537" w:rsidP="004B32DE">
      <w:pPr>
        <w:spacing w:line="360" w:lineRule="auto"/>
        <w:jc w:val="left"/>
        <w:rPr>
          <w:rFonts w:asciiTheme="minorEastAsia" w:hAnsiTheme="minorEastAsia"/>
          <w:sz w:val="24"/>
          <w:szCs w:val="24"/>
        </w:rPr>
      </w:pPr>
      <w:r w:rsidRPr="004B32DE">
        <w:rPr>
          <w:rFonts w:asciiTheme="minorEastAsia" w:hAnsiTheme="minorEastAsia" w:hint="eastAsia"/>
          <w:sz w:val="24"/>
          <w:szCs w:val="24"/>
        </w:rPr>
        <w:t xml:space="preserve">   </w:t>
      </w:r>
      <w:r w:rsidRPr="004B32DE">
        <w:rPr>
          <w:rFonts w:asciiTheme="minorEastAsia" w:hAnsiTheme="minorEastAsia" w:hint="eastAsia"/>
          <w:b/>
          <w:sz w:val="24"/>
          <w:szCs w:val="24"/>
        </w:rPr>
        <w:t xml:space="preserve"> </w:t>
      </w:r>
      <w:r w:rsidR="00714072" w:rsidRPr="004B32DE">
        <w:rPr>
          <w:rFonts w:asciiTheme="minorEastAsia" w:hAnsiTheme="minorEastAsia" w:hint="eastAsia"/>
          <w:b/>
          <w:sz w:val="24"/>
          <w:szCs w:val="24"/>
        </w:rPr>
        <w:t>第</w:t>
      </w:r>
      <w:r w:rsidR="0089296A" w:rsidRPr="004B32DE">
        <w:rPr>
          <w:rFonts w:asciiTheme="minorEastAsia" w:hAnsiTheme="minorEastAsia" w:hint="eastAsia"/>
          <w:b/>
          <w:sz w:val="24"/>
          <w:szCs w:val="24"/>
        </w:rPr>
        <w:t>九</w:t>
      </w:r>
      <w:r w:rsidR="00714072" w:rsidRPr="004B32DE">
        <w:rPr>
          <w:rFonts w:asciiTheme="minorEastAsia" w:hAnsiTheme="minorEastAsia" w:hint="eastAsia"/>
          <w:b/>
          <w:sz w:val="24"/>
          <w:szCs w:val="24"/>
        </w:rPr>
        <w:t>条</w:t>
      </w:r>
      <w:r w:rsidR="00714072" w:rsidRPr="004B32DE">
        <w:rPr>
          <w:rFonts w:asciiTheme="minorEastAsia" w:hAnsiTheme="minorEastAsia" w:hint="eastAsia"/>
          <w:sz w:val="24"/>
          <w:szCs w:val="24"/>
        </w:rPr>
        <w:t xml:space="preserve">  本办法自发布之日起实施。</w:t>
      </w:r>
    </w:p>
    <w:sectPr w:rsidR="00714072" w:rsidRPr="004B32DE" w:rsidSect="00BE4254">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D2B" w:rsidRDefault="00F47D2B" w:rsidP="00741F7A">
      <w:r>
        <w:separator/>
      </w:r>
    </w:p>
  </w:endnote>
  <w:endnote w:type="continuationSeparator" w:id="1">
    <w:p w:rsidR="00F47D2B" w:rsidRDefault="00F47D2B" w:rsidP="00741F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
    <w:altName w:val="Arial Unicode MS"/>
    <w:charset w:val="86"/>
    <w:family w:val="modern"/>
    <w:pitch w:val="fixed"/>
    <w:sig w:usb0="00000000"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altName w:val="微软雅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2762"/>
      <w:docPartObj>
        <w:docPartGallery w:val="Page Numbers (Bottom of Page)"/>
        <w:docPartUnique/>
      </w:docPartObj>
    </w:sdtPr>
    <w:sdtContent>
      <w:p w:rsidR="002A7537" w:rsidRDefault="00186F7A" w:rsidP="00BE4254">
        <w:pPr>
          <w:pStyle w:val="a4"/>
          <w:jc w:val="center"/>
        </w:pPr>
        <w:r w:rsidRPr="00186F7A">
          <w:fldChar w:fldCharType="begin"/>
        </w:r>
        <w:r w:rsidR="00693D77">
          <w:instrText xml:space="preserve"> PAGE   \* MERGEFORMAT </w:instrText>
        </w:r>
        <w:r w:rsidRPr="00186F7A">
          <w:fldChar w:fldCharType="separate"/>
        </w:r>
        <w:r w:rsidR="006A2AB1" w:rsidRPr="006A2AB1">
          <w:rPr>
            <w:noProof/>
            <w:lang w:val="zh-CN"/>
          </w:rPr>
          <w:t>1</w:t>
        </w:r>
        <w:r>
          <w:rPr>
            <w:noProof/>
            <w:lang w:val="zh-CN"/>
          </w:rPr>
          <w:fldChar w:fldCharType="end"/>
        </w:r>
      </w:p>
    </w:sdtContent>
  </w:sdt>
  <w:p w:rsidR="002A7537" w:rsidRDefault="002A753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D2B" w:rsidRDefault="00F47D2B" w:rsidP="00741F7A">
      <w:r>
        <w:separator/>
      </w:r>
    </w:p>
  </w:footnote>
  <w:footnote w:type="continuationSeparator" w:id="1">
    <w:p w:rsidR="00F47D2B" w:rsidRDefault="00F47D2B" w:rsidP="00741F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37FC"/>
    <w:rsid w:val="00003BB0"/>
    <w:rsid w:val="000329CD"/>
    <w:rsid w:val="00044590"/>
    <w:rsid w:val="00057E09"/>
    <w:rsid w:val="000618B6"/>
    <w:rsid w:val="00070241"/>
    <w:rsid w:val="00072917"/>
    <w:rsid w:val="00073B6F"/>
    <w:rsid w:val="0009707F"/>
    <w:rsid w:val="000B2ED2"/>
    <w:rsid w:val="000C0BDE"/>
    <w:rsid w:val="00111822"/>
    <w:rsid w:val="001531BB"/>
    <w:rsid w:val="00162925"/>
    <w:rsid w:val="00186F7A"/>
    <w:rsid w:val="001B6046"/>
    <w:rsid w:val="001C6460"/>
    <w:rsid w:val="001E71FD"/>
    <w:rsid w:val="001F7064"/>
    <w:rsid w:val="002044A8"/>
    <w:rsid w:val="002869EA"/>
    <w:rsid w:val="002A7537"/>
    <w:rsid w:val="002C1F29"/>
    <w:rsid w:val="003269EF"/>
    <w:rsid w:val="003975FD"/>
    <w:rsid w:val="003E4EE3"/>
    <w:rsid w:val="003E77C4"/>
    <w:rsid w:val="004044DE"/>
    <w:rsid w:val="0041192D"/>
    <w:rsid w:val="00436C09"/>
    <w:rsid w:val="0047706E"/>
    <w:rsid w:val="00497220"/>
    <w:rsid w:val="004A3AF9"/>
    <w:rsid w:val="004B32DE"/>
    <w:rsid w:val="004B331B"/>
    <w:rsid w:val="004C464A"/>
    <w:rsid w:val="004E5802"/>
    <w:rsid w:val="005517E4"/>
    <w:rsid w:val="005637FC"/>
    <w:rsid w:val="00563AF5"/>
    <w:rsid w:val="00574B7F"/>
    <w:rsid w:val="00581034"/>
    <w:rsid w:val="00583500"/>
    <w:rsid w:val="005918C2"/>
    <w:rsid w:val="00592EBB"/>
    <w:rsid w:val="005A4617"/>
    <w:rsid w:val="005E23E7"/>
    <w:rsid w:val="005E4262"/>
    <w:rsid w:val="005F6E79"/>
    <w:rsid w:val="00643238"/>
    <w:rsid w:val="00645304"/>
    <w:rsid w:val="00662749"/>
    <w:rsid w:val="00677320"/>
    <w:rsid w:val="006852DF"/>
    <w:rsid w:val="00693D77"/>
    <w:rsid w:val="006A2AB1"/>
    <w:rsid w:val="006E2A1E"/>
    <w:rsid w:val="006E4E03"/>
    <w:rsid w:val="007126F9"/>
    <w:rsid w:val="00714072"/>
    <w:rsid w:val="00720851"/>
    <w:rsid w:val="00725204"/>
    <w:rsid w:val="007272A0"/>
    <w:rsid w:val="00741F7A"/>
    <w:rsid w:val="00771919"/>
    <w:rsid w:val="00785393"/>
    <w:rsid w:val="007C0209"/>
    <w:rsid w:val="007C651A"/>
    <w:rsid w:val="007C7DFE"/>
    <w:rsid w:val="007E227C"/>
    <w:rsid w:val="00800916"/>
    <w:rsid w:val="0081321D"/>
    <w:rsid w:val="008322E5"/>
    <w:rsid w:val="00842523"/>
    <w:rsid w:val="008604D0"/>
    <w:rsid w:val="00874169"/>
    <w:rsid w:val="0089296A"/>
    <w:rsid w:val="008C7737"/>
    <w:rsid w:val="008D42BE"/>
    <w:rsid w:val="008E4EBC"/>
    <w:rsid w:val="009036D2"/>
    <w:rsid w:val="00934BA0"/>
    <w:rsid w:val="00944E86"/>
    <w:rsid w:val="009629B6"/>
    <w:rsid w:val="00964FF7"/>
    <w:rsid w:val="0098294F"/>
    <w:rsid w:val="009F034F"/>
    <w:rsid w:val="00A07031"/>
    <w:rsid w:val="00A641AF"/>
    <w:rsid w:val="00A84F64"/>
    <w:rsid w:val="00A927FA"/>
    <w:rsid w:val="00AA60C9"/>
    <w:rsid w:val="00AC0010"/>
    <w:rsid w:val="00AD59EF"/>
    <w:rsid w:val="00AE4F69"/>
    <w:rsid w:val="00B009D6"/>
    <w:rsid w:val="00B10D7C"/>
    <w:rsid w:val="00B452FF"/>
    <w:rsid w:val="00B4553B"/>
    <w:rsid w:val="00B47B7E"/>
    <w:rsid w:val="00B51F43"/>
    <w:rsid w:val="00B93894"/>
    <w:rsid w:val="00BA18BE"/>
    <w:rsid w:val="00BB1FDF"/>
    <w:rsid w:val="00BB772E"/>
    <w:rsid w:val="00BC60D5"/>
    <w:rsid w:val="00BD0D4D"/>
    <w:rsid w:val="00BD62A6"/>
    <w:rsid w:val="00BE4254"/>
    <w:rsid w:val="00BE7A2A"/>
    <w:rsid w:val="00BF46BE"/>
    <w:rsid w:val="00C23EDC"/>
    <w:rsid w:val="00C24901"/>
    <w:rsid w:val="00C379C3"/>
    <w:rsid w:val="00C55213"/>
    <w:rsid w:val="00CA1B4A"/>
    <w:rsid w:val="00CC23E9"/>
    <w:rsid w:val="00CD00C9"/>
    <w:rsid w:val="00D31565"/>
    <w:rsid w:val="00D46928"/>
    <w:rsid w:val="00D77A4A"/>
    <w:rsid w:val="00D84AB5"/>
    <w:rsid w:val="00DA77CE"/>
    <w:rsid w:val="00DE55E4"/>
    <w:rsid w:val="00E07452"/>
    <w:rsid w:val="00E11CA2"/>
    <w:rsid w:val="00E30A74"/>
    <w:rsid w:val="00E369EC"/>
    <w:rsid w:val="00E55614"/>
    <w:rsid w:val="00E63381"/>
    <w:rsid w:val="00E96FAB"/>
    <w:rsid w:val="00EB7FFE"/>
    <w:rsid w:val="00EF298C"/>
    <w:rsid w:val="00EF758E"/>
    <w:rsid w:val="00F050CC"/>
    <w:rsid w:val="00F0698E"/>
    <w:rsid w:val="00F102AA"/>
    <w:rsid w:val="00F47D2B"/>
    <w:rsid w:val="00F80D84"/>
    <w:rsid w:val="00FE03AE"/>
    <w:rsid w:val="00FE461B"/>
    <w:rsid w:val="00FF7B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9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1F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41F7A"/>
    <w:rPr>
      <w:sz w:val="18"/>
      <w:szCs w:val="18"/>
    </w:rPr>
  </w:style>
  <w:style w:type="paragraph" w:styleId="a4">
    <w:name w:val="footer"/>
    <w:basedOn w:val="a"/>
    <w:link w:val="Char0"/>
    <w:uiPriority w:val="99"/>
    <w:unhideWhenUsed/>
    <w:rsid w:val="00741F7A"/>
    <w:pPr>
      <w:tabs>
        <w:tab w:val="center" w:pos="4153"/>
        <w:tab w:val="right" w:pos="8306"/>
      </w:tabs>
      <w:snapToGrid w:val="0"/>
      <w:jc w:val="left"/>
    </w:pPr>
    <w:rPr>
      <w:sz w:val="18"/>
      <w:szCs w:val="18"/>
    </w:rPr>
  </w:style>
  <w:style w:type="character" w:customStyle="1" w:styleId="Char0">
    <w:name w:val="页脚 Char"/>
    <w:basedOn w:val="a0"/>
    <w:link w:val="a4"/>
    <w:uiPriority w:val="99"/>
    <w:rsid w:val="00741F7A"/>
    <w:rPr>
      <w:sz w:val="18"/>
      <w:szCs w:val="18"/>
    </w:rPr>
  </w:style>
  <w:style w:type="paragraph" w:customStyle="1" w:styleId="Default">
    <w:name w:val="Default"/>
    <w:rsid w:val="008604D0"/>
    <w:pPr>
      <w:widowControl w:val="0"/>
      <w:autoSpaceDE w:val="0"/>
      <w:autoSpaceDN w:val="0"/>
      <w:adjustRightInd w:val="0"/>
    </w:pPr>
    <w:rPr>
      <w:rFonts w:ascii="FangSong" w:eastAsia="FangSong" w:cs="FangSong"/>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FDD4C-296F-4836-8F9B-E343DE022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3377</TotalTime>
  <Pages>2</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Xue20190829</dc:creator>
  <cp:lastModifiedBy>Zhangbt</cp:lastModifiedBy>
  <cp:revision>81</cp:revision>
  <dcterms:created xsi:type="dcterms:W3CDTF">2020-12-15T02:25:00Z</dcterms:created>
  <dcterms:modified xsi:type="dcterms:W3CDTF">2021-02-25T15:03:00Z</dcterms:modified>
</cp:coreProperties>
</file>